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694" w:rsidRPr="007F5908" w:rsidRDefault="00C54DA4" w:rsidP="00A4490A">
      <w:pPr>
        <w:pStyle w:val="Heading1"/>
        <w:ind w:hanging="720"/>
        <w:rPr>
          <w:b/>
          <w:color w:val="auto"/>
        </w:rPr>
      </w:pPr>
      <w:r w:rsidRPr="007F5908">
        <w:rPr>
          <w:b/>
          <w:color w:val="auto"/>
        </w:rPr>
        <w:t>ANZGOG D</w:t>
      </w:r>
      <w:r w:rsidR="007F5908" w:rsidRPr="007F5908">
        <w:rPr>
          <w:b/>
          <w:color w:val="auto"/>
        </w:rPr>
        <w:t>ATA BREACH RESPO</w:t>
      </w:r>
      <w:bookmarkStart w:id="0" w:name="_GoBack"/>
      <w:bookmarkEnd w:id="0"/>
      <w:r w:rsidR="007F5908" w:rsidRPr="007F5908">
        <w:rPr>
          <w:b/>
          <w:color w:val="auto"/>
        </w:rPr>
        <w:t>NSE PLAN</w:t>
      </w:r>
    </w:p>
    <w:p w:rsidR="002D49E4" w:rsidRPr="007F5908" w:rsidRDefault="002D49E4" w:rsidP="00EE2736">
      <w:pPr>
        <w:spacing w:before="60"/>
        <w:rPr>
          <w:rFonts w:ascii="Segoe UI" w:hAnsi="Segoe UI" w:cs="Segoe UI"/>
          <w:sz w:val="20"/>
          <w:szCs w:val="20"/>
        </w:rPr>
      </w:pPr>
    </w:p>
    <w:p w:rsidR="00556817" w:rsidRPr="007F5908" w:rsidRDefault="00EE2736" w:rsidP="00556817">
      <w:pPr>
        <w:spacing w:before="60"/>
        <w:rPr>
          <w:rFonts w:ascii="Segoe UI" w:hAnsi="Segoe UI" w:cs="Segoe UI"/>
          <w:sz w:val="20"/>
          <w:szCs w:val="20"/>
        </w:rPr>
      </w:pPr>
      <w:r w:rsidRPr="007F5908">
        <w:rPr>
          <w:rFonts w:ascii="Segoe UI" w:hAnsi="Segoe UI" w:cs="Segoe UI"/>
          <w:sz w:val="20"/>
          <w:szCs w:val="20"/>
        </w:rPr>
        <w:t xml:space="preserve">The purpose of the </w:t>
      </w:r>
      <w:r w:rsidR="004D57AA" w:rsidRPr="007F5908">
        <w:rPr>
          <w:rFonts w:ascii="Segoe UI" w:hAnsi="Segoe UI" w:cs="Segoe UI"/>
          <w:sz w:val="20"/>
          <w:szCs w:val="20"/>
        </w:rPr>
        <w:t xml:space="preserve">ANZGOG </w:t>
      </w:r>
      <w:r w:rsidRPr="007F5908">
        <w:rPr>
          <w:rFonts w:ascii="Segoe UI" w:hAnsi="Segoe UI" w:cs="Segoe UI"/>
          <w:sz w:val="20"/>
          <w:szCs w:val="20"/>
        </w:rPr>
        <w:t>Data Breach Response Plan (</w:t>
      </w:r>
      <w:r w:rsidR="006F386F">
        <w:rPr>
          <w:rFonts w:ascii="Segoe UI" w:hAnsi="Segoe UI" w:cs="Segoe UI"/>
          <w:sz w:val="20"/>
          <w:szCs w:val="20"/>
        </w:rPr>
        <w:t xml:space="preserve">the </w:t>
      </w:r>
      <w:r w:rsidR="006F386F" w:rsidRPr="00F05EEA">
        <w:rPr>
          <w:rFonts w:ascii="Segoe UI" w:hAnsi="Segoe UI" w:cs="Segoe UI"/>
          <w:b/>
          <w:sz w:val="20"/>
          <w:szCs w:val="20"/>
        </w:rPr>
        <w:t>Plan</w:t>
      </w:r>
      <w:r w:rsidRPr="007F5908">
        <w:rPr>
          <w:rFonts w:ascii="Segoe UI" w:hAnsi="Segoe UI" w:cs="Segoe UI"/>
          <w:sz w:val="20"/>
          <w:szCs w:val="20"/>
        </w:rPr>
        <w:t xml:space="preserve">) is to </w:t>
      </w:r>
      <w:r w:rsidR="004D57AA" w:rsidRPr="007F5908">
        <w:rPr>
          <w:rFonts w:ascii="Segoe UI" w:hAnsi="Segoe UI" w:cs="Segoe UI"/>
          <w:sz w:val="20"/>
          <w:szCs w:val="20"/>
        </w:rPr>
        <w:t xml:space="preserve">outline </w:t>
      </w:r>
      <w:r w:rsidR="00603102" w:rsidRPr="007F5908">
        <w:rPr>
          <w:rFonts w:ascii="Segoe UI" w:hAnsi="Segoe UI" w:cs="Segoe UI"/>
          <w:sz w:val="20"/>
          <w:szCs w:val="20"/>
        </w:rPr>
        <w:t xml:space="preserve">the procedures </w:t>
      </w:r>
      <w:r w:rsidR="00A817F6" w:rsidRPr="007F5908">
        <w:rPr>
          <w:rFonts w:ascii="Segoe UI" w:hAnsi="Segoe UI" w:cs="Segoe UI"/>
          <w:sz w:val="20"/>
          <w:szCs w:val="20"/>
        </w:rPr>
        <w:t>ANZGOG</w:t>
      </w:r>
      <w:r w:rsidR="00603102" w:rsidRPr="007F5908">
        <w:rPr>
          <w:rFonts w:ascii="Segoe UI" w:hAnsi="Segoe UI" w:cs="Segoe UI"/>
          <w:sz w:val="20"/>
          <w:szCs w:val="20"/>
        </w:rPr>
        <w:t xml:space="preserve"> staff </w:t>
      </w:r>
      <w:r w:rsidR="0058539C">
        <w:rPr>
          <w:rFonts w:ascii="Segoe UI" w:hAnsi="Segoe UI" w:cs="Segoe UI"/>
          <w:sz w:val="20"/>
          <w:szCs w:val="20"/>
        </w:rPr>
        <w:t>are required to</w:t>
      </w:r>
      <w:r w:rsidR="0058539C" w:rsidRPr="007F5908">
        <w:rPr>
          <w:rFonts w:ascii="Segoe UI" w:hAnsi="Segoe UI" w:cs="Segoe UI"/>
          <w:sz w:val="20"/>
          <w:szCs w:val="20"/>
        </w:rPr>
        <w:t xml:space="preserve"> </w:t>
      </w:r>
      <w:r w:rsidR="00603102" w:rsidRPr="007F5908">
        <w:rPr>
          <w:rFonts w:ascii="Segoe UI" w:hAnsi="Segoe UI" w:cs="Segoe UI"/>
          <w:sz w:val="20"/>
          <w:szCs w:val="20"/>
        </w:rPr>
        <w:t>follow</w:t>
      </w:r>
      <w:r w:rsidR="00A817F6" w:rsidRPr="007F5908">
        <w:rPr>
          <w:rFonts w:ascii="Segoe UI" w:hAnsi="Segoe UI" w:cs="Segoe UI"/>
          <w:sz w:val="20"/>
          <w:szCs w:val="20"/>
        </w:rPr>
        <w:t xml:space="preserve"> to identify and respond effectively in the event a data breach occurs (or </w:t>
      </w:r>
      <w:r w:rsidR="00556817" w:rsidRPr="007F5908">
        <w:rPr>
          <w:rFonts w:ascii="Segoe UI" w:hAnsi="Segoe UI" w:cs="Segoe UI"/>
          <w:sz w:val="20"/>
          <w:szCs w:val="20"/>
        </w:rPr>
        <w:t xml:space="preserve">a data breach </w:t>
      </w:r>
      <w:r w:rsidR="00D33915">
        <w:rPr>
          <w:rFonts w:ascii="Segoe UI" w:hAnsi="Segoe UI" w:cs="Segoe UI"/>
          <w:sz w:val="20"/>
          <w:szCs w:val="20"/>
        </w:rPr>
        <w:t>is suspected to have</w:t>
      </w:r>
      <w:r w:rsidR="00556817" w:rsidRPr="007F5908">
        <w:rPr>
          <w:rFonts w:ascii="Segoe UI" w:hAnsi="Segoe UI" w:cs="Segoe UI"/>
          <w:sz w:val="20"/>
          <w:szCs w:val="20"/>
        </w:rPr>
        <w:t xml:space="preserve"> occurr</w:t>
      </w:r>
      <w:r w:rsidR="00A817F6" w:rsidRPr="007F5908">
        <w:rPr>
          <w:rFonts w:ascii="Segoe UI" w:hAnsi="Segoe UI" w:cs="Segoe UI"/>
          <w:sz w:val="20"/>
          <w:szCs w:val="20"/>
        </w:rPr>
        <w:t xml:space="preserve">ed). </w:t>
      </w:r>
      <w:r w:rsidR="00556817" w:rsidRPr="007F5908">
        <w:rPr>
          <w:rFonts w:ascii="Segoe UI" w:hAnsi="Segoe UI" w:cs="Segoe UI"/>
          <w:sz w:val="20"/>
          <w:szCs w:val="20"/>
        </w:rPr>
        <w:t>It includes:</w:t>
      </w:r>
    </w:p>
    <w:p w:rsidR="00A817F6" w:rsidRPr="007F5908" w:rsidRDefault="00A817F6" w:rsidP="00556817">
      <w:pPr>
        <w:pStyle w:val="ListParagraph"/>
        <w:numPr>
          <w:ilvl w:val="0"/>
          <w:numId w:val="27"/>
        </w:numPr>
        <w:spacing w:before="60"/>
        <w:rPr>
          <w:rFonts w:ascii="Segoe UI" w:hAnsi="Segoe UI" w:cs="Segoe UI"/>
          <w:sz w:val="20"/>
          <w:szCs w:val="20"/>
        </w:rPr>
      </w:pPr>
      <w:r w:rsidRPr="007F5908">
        <w:rPr>
          <w:rFonts w:ascii="Segoe UI" w:hAnsi="Segoe UI" w:cs="Segoe UI"/>
          <w:sz w:val="20"/>
          <w:szCs w:val="20"/>
        </w:rPr>
        <w:t xml:space="preserve">Roles and responsibilities of staff/contractors and expert partner organisations, </w:t>
      </w:r>
      <w:r w:rsidRPr="007F5908">
        <w:rPr>
          <w:rFonts w:ascii="Segoe UI" w:hAnsi="Segoe UI" w:cs="Segoe UI"/>
          <w:i/>
          <w:sz w:val="20"/>
          <w:szCs w:val="20"/>
        </w:rPr>
        <w:t>(e.g. legal, IT, communications)</w:t>
      </w:r>
      <w:r w:rsidRPr="00D33915">
        <w:rPr>
          <w:rFonts w:ascii="Segoe UI" w:hAnsi="Segoe UI" w:cs="Segoe UI"/>
          <w:sz w:val="20"/>
          <w:szCs w:val="20"/>
        </w:rPr>
        <w:t>;</w:t>
      </w:r>
      <w:r w:rsidR="00D33915" w:rsidRPr="00D33915">
        <w:rPr>
          <w:rFonts w:ascii="Segoe UI" w:hAnsi="Segoe UI" w:cs="Segoe UI"/>
          <w:sz w:val="20"/>
          <w:szCs w:val="20"/>
        </w:rPr>
        <w:t xml:space="preserve"> and</w:t>
      </w:r>
    </w:p>
    <w:p w:rsidR="00A817F6" w:rsidRPr="00D33915" w:rsidRDefault="00A817F6" w:rsidP="00D33915">
      <w:pPr>
        <w:pStyle w:val="ListParagraph"/>
        <w:numPr>
          <w:ilvl w:val="0"/>
          <w:numId w:val="16"/>
        </w:numPr>
        <w:spacing w:before="60"/>
        <w:rPr>
          <w:rFonts w:ascii="Segoe UI" w:hAnsi="Segoe UI" w:cs="Segoe UI"/>
          <w:sz w:val="20"/>
          <w:szCs w:val="20"/>
        </w:rPr>
      </w:pPr>
      <w:r w:rsidRPr="007F5908">
        <w:rPr>
          <w:rFonts w:ascii="Segoe UI" w:hAnsi="Segoe UI" w:cs="Segoe UI"/>
          <w:sz w:val="20"/>
          <w:szCs w:val="20"/>
        </w:rPr>
        <w:t>Key steps to tak</w:t>
      </w:r>
      <w:r w:rsidR="00D33915">
        <w:rPr>
          <w:rFonts w:ascii="Segoe UI" w:hAnsi="Segoe UI" w:cs="Segoe UI"/>
          <w:sz w:val="20"/>
          <w:szCs w:val="20"/>
        </w:rPr>
        <w:t>e when a data breach occurs.</w:t>
      </w:r>
    </w:p>
    <w:p w:rsidR="00D33915" w:rsidRDefault="006F386F" w:rsidP="00DA562D">
      <w:pPr>
        <w:tabs>
          <w:tab w:val="left" w:pos="5918"/>
        </w:tabs>
        <w:spacing w:before="60"/>
        <w:rPr>
          <w:rFonts w:ascii="Segoe UI" w:hAnsi="Segoe UI" w:cs="Segoe UI"/>
          <w:sz w:val="20"/>
          <w:szCs w:val="20"/>
        </w:rPr>
      </w:pPr>
      <w:r>
        <w:rPr>
          <w:rFonts w:ascii="Segoe UI" w:hAnsi="Segoe UI" w:cs="Segoe UI"/>
          <w:sz w:val="20"/>
          <w:szCs w:val="20"/>
        </w:rPr>
        <w:t>This</w:t>
      </w:r>
      <w:r w:rsidR="00D33915">
        <w:rPr>
          <w:rFonts w:ascii="Segoe UI" w:hAnsi="Segoe UI" w:cs="Segoe UI"/>
          <w:sz w:val="20"/>
          <w:szCs w:val="20"/>
        </w:rPr>
        <w:t xml:space="preserve"> </w:t>
      </w:r>
      <w:r>
        <w:rPr>
          <w:rFonts w:ascii="Segoe UI" w:hAnsi="Segoe UI" w:cs="Segoe UI"/>
          <w:sz w:val="20"/>
          <w:szCs w:val="20"/>
        </w:rPr>
        <w:t>Plan</w:t>
      </w:r>
      <w:r w:rsidR="004D57AA" w:rsidRPr="007F5908">
        <w:rPr>
          <w:rFonts w:ascii="Segoe UI" w:hAnsi="Segoe UI" w:cs="Segoe UI"/>
          <w:sz w:val="20"/>
          <w:szCs w:val="20"/>
        </w:rPr>
        <w:t xml:space="preserve"> is intended to enable ANZGOG to</w:t>
      </w:r>
      <w:r w:rsidR="00D33915">
        <w:rPr>
          <w:rFonts w:ascii="Segoe UI" w:hAnsi="Segoe UI" w:cs="Segoe UI"/>
          <w:sz w:val="20"/>
          <w:szCs w:val="20"/>
        </w:rPr>
        <w:t>:</w:t>
      </w:r>
      <w:r w:rsidR="00DA562D">
        <w:rPr>
          <w:rFonts w:ascii="Segoe UI" w:hAnsi="Segoe UI" w:cs="Segoe UI"/>
          <w:sz w:val="20"/>
          <w:szCs w:val="20"/>
        </w:rPr>
        <w:tab/>
      </w:r>
    </w:p>
    <w:p w:rsidR="00D33915" w:rsidRDefault="00D33915" w:rsidP="004D57AA">
      <w:pPr>
        <w:pStyle w:val="ListParagraph"/>
        <w:numPr>
          <w:ilvl w:val="0"/>
          <w:numId w:val="17"/>
        </w:numPr>
        <w:spacing w:before="60"/>
        <w:rPr>
          <w:rFonts w:ascii="Segoe UI" w:hAnsi="Segoe UI" w:cs="Segoe UI"/>
          <w:sz w:val="20"/>
          <w:szCs w:val="20"/>
        </w:rPr>
      </w:pPr>
      <w:r>
        <w:rPr>
          <w:rFonts w:ascii="Segoe UI" w:hAnsi="Segoe UI" w:cs="Segoe UI"/>
          <w:sz w:val="20"/>
          <w:szCs w:val="20"/>
        </w:rPr>
        <w:t>C</w:t>
      </w:r>
      <w:r w:rsidRPr="00D33915">
        <w:rPr>
          <w:rFonts w:ascii="Segoe UI" w:hAnsi="Segoe UI" w:cs="Segoe UI"/>
          <w:sz w:val="20"/>
          <w:szCs w:val="20"/>
        </w:rPr>
        <w:t>ontain, assess and manage data breaches promptly</w:t>
      </w:r>
      <w:r>
        <w:rPr>
          <w:rFonts w:ascii="Segoe UI" w:hAnsi="Segoe UI" w:cs="Segoe UI"/>
          <w:sz w:val="20"/>
          <w:szCs w:val="20"/>
        </w:rPr>
        <w:t>;</w:t>
      </w:r>
    </w:p>
    <w:p w:rsidR="004D57AA" w:rsidRPr="007F5908" w:rsidRDefault="004D57AA" w:rsidP="004D57AA">
      <w:pPr>
        <w:pStyle w:val="ListParagraph"/>
        <w:numPr>
          <w:ilvl w:val="0"/>
          <w:numId w:val="17"/>
        </w:numPr>
        <w:spacing w:before="60"/>
        <w:rPr>
          <w:rFonts w:ascii="Segoe UI" w:hAnsi="Segoe UI" w:cs="Segoe UI"/>
          <w:sz w:val="20"/>
          <w:szCs w:val="20"/>
        </w:rPr>
      </w:pPr>
      <w:r w:rsidRPr="007F5908">
        <w:rPr>
          <w:rFonts w:ascii="Segoe UI" w:hAnsi="Segoe UI" w:cs="Segoe UI"/>
          <w:sz w:val="20"/>
          <w:szCs w:val="20"/>
        </w:rPr>
        <w:t xml:space="preserve">Limit the consequences of a data breach – in terms of the risk of serious harm to individuals, and financial or reputational damage to ANZGOG; </w:t>
      </w:r>
    </w:p>
    <w:p w:rsidR="00EE2736" w:rsidRPr="007F5908" w:rsidRDefault="00EE2736" w:rsidP="004D57AA">
      <w:pPr>
        <w:pStyle w:val="ListParagraph"/>
        <w:numPr>
          <w:ilvl w:val="0"/>
          <w:numId w:val="17"/>
        </w:numPr>
        <w:spacing w:before="60"/>
        <w:rPr>
          <w:rFonts w:ascii="Segoe UI" w:hAnsi="Segoe UI" w:cs="Segoe UI"/>
          <w:sz w:val="20"/>
          <w:szCs w:val="20"/>
        </w:rPr>
      </w:pPr>
      <w:r w:rsidRPr="007F5908">
        <w:rPr>
          <w:rFonts w:ascii="Segoe UI" w:hAnsi="Segoe UI" w:cs="Segoe UI"/>
          <w:sz w:val="20"/>
          <w:szCs w:val="20"/>
        </w:rPr>
        <w:t xml:space="preserve">Meet its obligations under the </w:t>
      </w:r>
      <w:r w:rsidRPr="00F05EEA">
        <w:rPr>
          <w:rFonts w:ascii="Segoe UI" w:hAnsi="Segoe UI" w:cs="Segoe UI"/>
          <w:i/>
          <w:sz w:val="20"/>
          <w:szCs w:val="20"/>
        </w:rPr>
        <w:t>Privacy Act</w:t>
      </w:r>
      <w:r w:rsidR="002D49E4" w:rsidRPr="00F05EEA">
        <w:rPr>
          <w:rFonts w:ascii="Segoe UI" w:hAnsi="Segoe UI" w:cs="Segoe UI"/>
          <w:i/>
          <w:sz w:val="20"/>
          <w:szCs w:val="20"/>
        </w:rPr>
        <w:t xml:space="preserve"> 1988 (</w:t>
      </w:r>
      <w:proofErr w:type="spellStart"/>
      <w:r w:rsidR="002D49E4" w:rsidRPr="00F05EEA">
        <w:rPr>
          <w:rFonts w:ascii="Segoe UI" w:hAnsi="Segoe UI" w:cs="Segoe UI"/>
          <w:i/>
          <w:sz w:val="20"/>
          <w:szCs w:val="20"/>
        </w:rPr>
        <w:t>Cth</w:t>
      </w:r>
      <w:proofErr w:type="spellEnd"/>
      <w:r w:rsidR="002D49E4" w:rsidRPr="00F05EEA">
        <w:rPr>
          <w:rFonts w:ascii="Segoe UI" w:hAnsi="Segoe UI" w:cs="Segoe UI"/>
          <w:i/>
          <w:sz w:val="20"/>
          <w:szCs w:val="20"/>
        </w:rPr>
        <w:t>)</w:t>
      </w:r>
      <w:r w:rsidR="00660397" w:rsidRPr="007F5908">
        <w:rPr>
          <w:rFonts w:ascii="Segoe UI" w:hAnsi="Segoe UI" w:cs="Segoe UI"/>
          <w:sz w:val="20"/>
          <w:szCs w:val="20"/>
        </w:rPr>
        <w:t xml:space="preserve"> (</w:t>
      </w:r>
      <w:r w:rsidR="00660397" w:rsidRPr="00F05EEA">
        <w:rPr>
          <w:rFonts w:ascii="Segoe UI" w:hAnsi="Segoe UI" w:cs="Segoe UI"/>
          <w:b/>
          <w:sz w:val="20"/>
          <w:szCs w:val="20"/>
        </w:rPr>
        <w:t>Privacy Act</w:t>
      </w:r>
      <w:r w:rsidR="00660397" w:rsidRPr="007F5908">
        <w:rPr>
          <w:rFonts w:ascii="Segoe UI" w:hAnsi="Segoe UI" w:cs="Segoe UI"/>
          <w:sz w:val="20"/>
          <w:szCs w:val="20"/>
        </w:rPr>
        <w:t>)</w:t>
      </w:r>
      <w:r w:rsidR="00CA7941">
        <w:rPr>
          <w:rFonts w:ascii="Segoe UI" w:hAnsi="Segoe UI" w:cs="Segoe UI"/>
          <w:sz w:val="20"/>
          <w:szCs w:val="20"/>
        </w:rPr>
        <w:t xml:space="preserve"> and relevant State and Territory laws, including the </w:t>
      </w:r>
      <w:r w:rsidR="00CA7941" w:rsidRPr="00F05EEA">
        <w:rPr>
          <w:rFonts w:ascii="Segoe UI" w:hAnsi="Segoe UI" w:cs="Segoe UI"/>
          <w:i/>
          <w:sz w:val="20"/>
          <w:szCs w:val="20"/>
        </w:rPr>
        <w:t>Health Records and Information Privacy Act 2002 (NSW)</w:t>
      </w:r>
      <w:r w:rsidR="00CA7941">
        <w:rPr>
          <w:rFonts w:ascii="Segoe UI" w:hAnsi="Segoe UI" w:cs="Segoe UI"/>
          <w:sz w:val="20"/>
          <w:szCs w:val="20"/>
        </w:rPr>
        <w:t xml:space="preserve"> and the </w:t>
      </w:r>
      <w:r w:rsidR="00CA7941" w:rsidRPr="00F05EEA">
        <w:rPr>
          <w:rFonts w:ascii="Segoe UI" w:hAnsi="Segoe UI" w:cs="Segoe UI"/>
          <w:i/>
          <w:sz w:val="20"/>
          <w:szCs w:val="20"/>
        </w:rPr>
        <w:t>Health Records Act 2001 (Vic)</w:t>
      </w:r>
      <w:r w:rsidRPr="007F5908">
        <w:rPr>
          <w:rFonts w:ascii="Segoe UI" w:hAnsi="Segoe UI" w:cs="Segoe UI"/>
          <w:sz w:val="20"/>
          <w:szCs w:val="20"/>
        </w:rPr>
        <w:t>;</w:t>
      </w:r>
      <w:r w:rsidR="004D57AA" w:rsidRPr="007F5908">
        <w:rPr>
          <w:rFonts w:ascii="Segoe UI" w:hAnsi="Segoe UI" w:cs="Segoe UI"/>
          <w:sz w:val="20"/>
          <w:szCs w:val="20"/>
        </w:rPr>
        <w:t xml:space="preserve"> </w:t>
      </w:r>
      <w:r w:rsidR="002D49E4" w:rsidRPr="007F5908">
        <w:rPr>
          <w:rFonts w:ascii="Segoe UI" w:hAnsi="Segoe UI" w:cs="Segoe UI"/>
          <w:sz w:val="20"/>
          <w:szCs w:val="20"/>
        </w:rPr>
        <w:t>and</w:t>
      </w:r>
    </w:p>
    <w:p w:rsidR="00EE2736" w:rsidRPr="007F5908" w:rsidRDefault="00EE2736" w:rsidP="002D49E4">
      <w:pPr>
        <w:pStyle w:val="ListParagraph"/>
        <w:numPr>
          <w:ilvl w:val="0"/>
          <w:numId w:val="17"/>
        </w:numPr>
        <w:spacing w:before="60"/>
        <w:rPr>
          <w:rFonts w:ascii="Segoe UI" w:hAnsi="Segoe UI" w:cs="Segoe UI"/>
          <w:sz w:val="20"/>
          <w:szCs w:val="20"/>
        </w:rPr>
      </w:pPr>
      <w:r w:rsidRPr="007F5908">
        <w:rPr>
          <w:rFonts w:ascii="Segoe UI" w:hAnsi="Segoe UI" w:cs="Segoe UI"/>
          <w:sz w:val="20"/>
          <w:szCs w:val="20"/>
        </w:rPr>
        <w:t xml:space="preserve">Preserve </w:t>
      </w:r>
      <w:r w:rsidR="002D49E4" w:rsidRPr="007F5908">
        <w:rPr>
          <w:rFonts w:ascii="Segoe UI" w:hAnsi="Segoe UI" w:cs="Segoe UI"/>
          <w:sz w:val="20"/>
          <w:szCs w:val="20"/>
        </w:rPr>
        <w:t>public trust in ANZGOG</w:t>
      </w:r>
      <w:r w:rsidRPr="007F5908">
        <w:rPr>
          <w:rFonts w:ascii="Segoe UI" w:hAnsi="Segoe UI" w:cs="Segoe UI"/>
          <w:sz w:val="20"/>
          <w:szCs w:val="20"/>
        </w:rPr>
        <w:t>.</w:t>
      </w:r>
    </w:p>
    <w:p w:rsidR="00C11644" w:rsidRPr="00A4490A" w:rsidRDefault="00F54D1E" w:rsidP="007F5908">
      <w:pPr>
        <w:pStyle w:val="Heading1"/>
        <w:numPr>
          <w:ilvl w:val="0"/>
          <w:numId w:val="39"/>
        </w:numPr>
        <w:rPr>
          <w:b/>
          <w:color w:val="auto"/>
        </w:rPr>
      </w:pPr>
      <w:r w:rsidRPr="00A4490A">
        <w:rPr>
          <w:b/>
          <w:color w:val="auto"/>
        </w:rPr>
        <w:t xml:space="preserve">Type of </w:t>
      </w:r>
      <w:r w:rsidR="00A817F6" w:rsidRPr="00A4490A">
        <w:rPr>
          <w:b/>
          <w:color w:val="auto"/>
        </w:rPr>
        <w:t>data ANZGOG collects</w:t>
      </w:r>
      <w:r w:rsidRPr="00A4490A">
        <w:rPr>
          <w:b/>
          <w:color w:val="auto"/>
        </w:rPr>
        <w:t xml:space="preserve"> </w:t>
      </w:r>
    </w:p>
    <w:p w:rsidR="00C11644" w:rsidRPr="007F5908" w:rsidRDefault="00F54D1E" w:rsidP="000B2F3D">
      <w:pPr>
        <w:rPr>
          <w:rFonts w:ascii="Segoe UI" w:hAnsi="Segoe UI" w:cs="Segoe UI"/>
          <w:sz w:val="20"/>
          <w:szCs w:val="20"/>
        </w:rPr>
      </w:pPr>
      <w:r w:rsidRPr="007F5908">
        <w:rPr>
          <w:rFonts w:ascii="Segoe UI" w:hAnsi="Segoe UI" w:cs="Segoe UI"/>
          <w:sz w:val="20"/>
          <w:szCs w:val="20"/>
        </w:rPr>
        <w:t xml:space="preserve">ANZGOG </w:t>
      </w:r>
      <w:r w:rsidR="00DB1C7E" w:rsidRPr="007F5908">
        <w:rPr>
          <w:rFonts w:ascii="Segoe UI" w:hAnsi="Segoe UI" w:cs="Segoe UI"/>
          <w:sz w:val="20"/>
          <w:szCs w:val="20"/>
        </w:rPr>
        <w:t xml:space="preserve">engages with </w:t>
      </w:r>
      <w:r w:rsidR="00C11644" w:rsidRPr="007F5908">
        <w:rPr>
          <w:rFonts w:ascii="Segoe UI" w:hAnsi="Segoe UI" w:cs="Segoe UI"/>
          <w:sz w:val="20"/>
          <w:szCs w:val="20"/>
        </w:rPr>
        <w:t xml:space="preserve">a broad range of people through the course of </w:t>
      </w:r>
      <w:r w:rsidR="00DB1C7E" w:rsidRPr="007F5908">
        <w:rPr>
          <w:rFonts w:ascii="Segoe UI" w:hAnsi="Segoe UI" w:cs="Segoe UI"/>
          <w:sz w:val="20"/>
          <w:szCs w:val="20"/>
        </w:rPr>
        <w:t xml:space="preserve">its </w:t>
      </w:r>
      <w:r w:rsidR="00C11644" w:rsidRPr="007F5908">
        <w:rPr>
          <w:rFonts w:ascii="Segoe UI" w:hAnsi="Segoe UI" w:cs="Segoe UI"/>
          <w:sz w:val="20"/>
          <w:szCs w:val="20"/>
        </w:rPr>
        <w:t>day to day operations.</w:t>
      </w:r>
    </w:p>
    <w:p w:rsidR="00F54D1E" w:rsidRPr="007F5908" w:rsidRDefault="00C11644" w:rsidP="000B2F3D">
      <w:pPr>
        <w:rPr>
          <w:rFonts w:ascii="Segoe UI" w:hAnsi="Segoe UI" w:cs="Segoe UI"/>
          <w:i/>
          <w:sz w:val="20"/>
          <w:szCs w:val="20"/>
        </w:rPr>
      </w:pPr>
      <w:r w:rsidRPr="007F5908">
        <w:rPr>
          <w:rFonts w:ascii="Segoe UI" w:hAnsi="Segoe UI" w:cs="Segoe UI"/>
          <w:i/>
          <w:sz w:val="20"/>
          <w:szCs w:val="20"/>
        </w:rPr>
        <w:t>Examples include:</w:t>
      </w:r>
    </w:p>
    <w:p w:rsidR="00C11644" w:rsidRPr="007F5908" w:rsidRDefault="00C11644" w:rsidP="00C11644">
      <w:pPr>
        <w:rPr>
          <w:rFonts w:ascii="Segoe UI" w:hAnsi="Segoe UI" w:cs="Segoe UI"/>
          <w:i/>
          <w:sz w:val="20"/>
          <w:szCs w:val="20"/>
        </w:rPr>
        <w:sectPr w:rsidR="00C11644" w:rsidRPr="007F5908">
          <w:footerReference w:type="default" r:id="rId8"/>
          <w:pgSz w:w="11906" w:h="16838"/>
          <w:pgMar w:top="1440" w:right="1440" w:bottom="1440" w:left="1440" w:header="720" w:footer="720" w:gutter="0"/>
          <w:cols w:space="720"/>
          <w:docGrid w:linePitch="360"/>
        </w:sectPr>
      </w:pPr>
    </w:p>
    <w:p w:rsidR="00C11644" w:rsidRPr="007F5908" w:rsidRDefault="00C11644" w:rsidP="00C11644">
      <w:pPr>
        <w:pStyle w:val="ListParagraph"/>
        <w:numPr>
          <w:ilvl w:val="0"/>
          <w:numId w:val="14"/>
        </w:numPr>
        <w:rPr>
          <w:rFonts w:ascii="Segoe UI" w:hAnsi="Segoe UI" w:cs="Segoe UI"/>
          <w:i/>
          <w:sz w:val="20"/>
          <w:szCs w:val="20"/>
        </w:rPr>
      </w:pPr>
      <w:r w:rsidRPr="007F5908">
        <w:rPr>
          <w:rFonts w:ascii="Segoe UI" w:hAnsi="Segoe UI" w:cs="Segoe UI"/>
          <w:i/>
          <w:sz w:val="20"/>
          <w:szCs w:val="20"/>
        </w:rPr>
        <w:t>Employees</w:t>
      </w:r>
      <w:r w:rsidR="00AC58D9" w:rsidRPr="007F5908">
        <w:rPr>
          <w:rFonts w:ascii="Segoe UI" w:hAnsi="Segoe UI" w:cs="Segoe UI"/>
          <w:i/>
          <w:sz w:val="20"/>
          <w:szCs w:val="20"/>
        </w:rPr>
        <w:t>;</w:t>
      </w:r>
    </w:p>
    <w:p w:rsidR="00C11644" w:rsidRPr="007F5908" w:rsidRDefault="00C11644" w:rsidP="00C11644">
      <w:pPr>
        <w:pStyle w:val="ListParagraph"/>
        <w:numPr>
          <w:ilvl w:val="0"/>
          <w:numId w:val="14"/>
        </w:numPr>
        <w:rPr>
          <w:rFonts w:ascii="Segoe UI" w:hAnsi="Segoe UI" w:cs="Segoe UI"/>
          <w:i/>
          <w:sz w:val="20"/>
          <w:szCs w:val="20"/>
        </w:rPr>
      </w:pPr>
      <w:r w:rsidRPr="007F5908">
        <w:rPr>
          <w:rFonts w:ascii="Segoe UI" w:hAnsi="Segoe UI" w:cs="Segoe UI"/>
          <w:i/>
          <w:sz w:val="20"/>
          <w:szCs w:val="20"/>
        </w:rPr>
        <w:t>Health professionals</w:t>
      </w:r>
      <w:r w:rsidR="0058539C">
        <w:rPr>
          <w:rFonts w:ascii="Segoe UI" w:hAnsi="Segoe UI" w:cs="Segoe UI"/>
          <w:i/>
          <w:sz w:val="20"/>
          <w:szCs w:val="20"/>
        </w:rPr>
        <w:t xml:space="preserve"> and researchers</w:t>
      </w:r>
      <w:r w:rsidR="00AC58D9" w:rsidRPr="007F5908">
        <w:rPr>
          <w:rFonts w:ascii="Segoe UI" w:hAnsi="Segoe UI" w:cs="Segoe UI"/>
          <w:i/>
          <w:sz w:val="20"/>
          <w:szCs w:val="20"/>
        </w:rPr>
        <w:t>;</w:t>
      </w:r>
    </w:p>
    <w:p w:rsidR="00C11644" w:rsidRPr="007F5908" w:rsidRDefault="00C11644" w:rsidP="00C11644">
      <w:pPr>
        <w:pStyle w:val="ListParagraph"/>
        <w:numPr>
          <w:ilvl w:val="0"/>
          <w:numId w:val="14"/>
        </w:numPr>
        <w:rPr>
          <w:rFonts w:ascii="Segoe UI" w:hAnsi="Segoe UI" w:cs="Segoe UI"/>
          <w:i/>
          <w:sz w:val="20"/>
          <w:szCs w:val="20"/>
        </w:rPr>
      </w:pPr>
      <w:r w:rsidRPr="007F5908">
        <w:rPr>
          <w:rFonts w:ascii="Segoe UI" w:hAnsi="Segoe UI" w:cs="Segoe UI"/>
          <w:i/>
          <w:sz w:val="20"/>
          <w:szCs w:val="20"/>
        </w:rPr>
        <w:t>Research study participants</w:t>
      </w:r>
      <w:r w:rsidR="00AC58D9" w:rsidRPr="007F5908">
        <w:rPr>
          <w:rFonts w:ascii="Segoe UI" w:hAnsi="Segoe UI" w:cs="Segoe UI"/>
          <w:i/>
          <w:sz w:val="20"/>
          <w:szCs w:val="20"/>
        </w:rPr>
        <w:t>;</w:t>
      </w:r>
    </w:p>
    <w:p w:rsidR="00C11644" w:rsidRPr="007F5908" w:rsidRDefault="00C11644" w:rsidP="00C11644">
      <w:pPr>
        <w:pStyle w:val="ListParagraph"/>
        <w:numPr>
          <w:ilvl w:val="0"/>
          <w:numId w:val="14"/>
        </w:numPr>
        <w:rPr>
          <w:rFonts w:ascii="Segoe UI" w:hAnsi="Segoe UI" w:cs="Segoe UI"/>
          <w:i/>
          <w:sz w:val="20"/>
          <w:szCs w:val="20"/>
        </w:rPr>
      </w:pPr>
      <w:r w:rsidRPr="007F5908">
        <w:rPr>
          <w:rFonts w:ascii="Segoe UI" w:hAnsi="Segoe UI" w:cs="Segoe UI"/>
          <w:i/>
          <w:sz w:val="20"/>
          <w:szCs w:val="20"/>
        </w:rPr>
        <w:t>Donors / fundraisers</w:t>
      </w:r>
      <w:r w:rsidR="00AC58D9" w:rsidRPr="007F5908">
        <w:rPr>
          <w:rFonts w:ascii="Segoe UI" w:hAnsi="Segoe UI" w:cs="Segoe UI"/>
          <w:i/>
          <w:sz w:val="20"/>
          <w:szCs w:val="20"/>
        </w:rPr>
        <w:t>;</w:t>
      </w:r>
    </w:p>
    <w:p w:rsidR="00C11644" w:rsidRPr="007F5908" w:rsidRDefault="00C11644" w:rsidP="00C11644">
      <w:pPr>
        <w:pStyle w:val="ListParagraph"/>
        <w:numPr>
          <w:ilvl w:val="0"/>
          <w:numId w:val="14"/>
        </w:numPr>
        <w:rPr>
          <w:rFonts w:ascii="Segoe UI" w:hAnsi="Segoe UI" w:cs="Segoe UI"/>
          <w:i/>
          <w:sz w:val="20"/>
          <w:szCs w:val="20"/>
        </w:rPr>
      </w:pPr>
      <w:r w:rsidRPr="007F5908">
        <w:rPr>
          <w:rFonts w:ascii="Segoe UI" w:hAnsi="Segoe UI" w:cs="Segoe UI"/>
          <w:i/>
          <w:sz w:val="20"/>
          <w:szCs w:val="20"/>
        </w:rPr>
        <w:t>Suppliers</w:t>
      </w:r>
      <w:r w:rsidR="00AC58D9" w:rsidRPr="007F5908">
        <w:rPr>
          <w:rFonts w:ascii="Segoe UI" w:hAnsi="Segoe UI" w:cs="Segoe UI"/>
          <w:i/>
          <w:sz w:val="20"/>
          <w:szCs w:val="20"/>
        </w:rPr>
        <w:t>;</w:t>
      </w:r>
    </w:p>
    <w:p w:rsidR="00C11644" w:rsidRPr="007F5908" w:rsidRDefault="00C11644" w:rsidP="00C11644">
      <w:pPr>
        <w:pStyle w:val="ListParagraph"/>
        <w:numPr>
          <w:ilvl w:val="0"/>
          <w:numId w:val="14"/>
        </w:numPr>
        <w:rPr>
          <w:rFonts w:ascii="Segoe UI" w:hAnsi="Segoe UI" w:cs="Segoe UI"/>
          <w:i/>
          <w:sz w:val="20"/>
          <w:szCs w:val="20"/>
        </w:rPr>
      </w:pPr>
      <w:r w:rsidRPr="007F5908">
        <w:rPr>
          <w:rFonts w:ascii="Segoe UI" w:hAnsi="Segoe UI" w:cs="Segoe UI"/>
          <w:i/>
          <w:sz w:val="20"/>
          <w:szCs w:val="20"/>
        </w:rPr>
        <w:t>Volunteers – fundraisers, advocacy, events</w:t>
      </w:r>
      <w:r w:rsidR="00AC58D9" w:rsidRPr="007F5908">
        <w:rPr>
          <w:rFonts w:ascii="Segoe UI" w:hAnsi="Segoe UI" w:cs="Segoe UI"/>
          <w:i/>
          <w:sz w:val="20"/>
          <w:szCs w:val="20"/>
        </w:rPr>
        <w:t>; and</w:t>
      </w:r>
    </w:p>
    <w:p w:rsidR="00C11644" w:rsidRPr="007F5908" w:rsidRDefault="00C11644" w:rsidP="00C11644">
      <w:pPr>
        <w:pStyle w:val="ListParagraph"/>
        <w:numPr>
          <w:ilvl w:val="0"/>
          <w:numId w:val="14"/>
        </w:numPr>
        <w:rPr>
          <w:rFonts w:ascii="Segoe UI" w:hAnsi="Segoe UI" w:cs="Segoe UI"/>
          <w:i/>
          <w:sz w:val="20"/>
          <w:szCs w:val="20"/>
        </w:rPr>
      </w:pPr>
      <w:r w:rsidRPr="007F5908">
        <w:rPr>
          <w:rFonts w:ascii="Segoe UI" w:hAnsi="Segoe UI" w:cs="Segoe UI"/>
          <w:i/>
          <w:sz w:val="20"/>
          <w:szCs w:val="20"/>
        </w:rPr>
        <w:t>Online users</w:t>
      </w:r>
      <w:r w:rsidR="00AC58D9" w:rsidRPr="007F5908">
        <w:rPr>
          <w:rFonts w:ascii="Segoe UI" w:hAnsi="Segoe UI" w:cs="Segoe UI"/>
          <w:i/>
          <w:sz w:val="20"/>
          <w:szCs w:val="20"/>
        </w:rPr>
        <w:t>.</w:t>
      </w:r>
    </w:p>
    <w:p w:rsidR="00C11644" w:rsidRPr="007F5908" w:rsidRDefault="00C11644" w:rsidP="000B2F3D">
      <w:pPr>
        <w:rPr>
          <w:rFonts w:ascii="Segoe UI" w:hAnsi="Segoe UI" w:cs="Segoe UI"/>
          <w:i/>
          <w:sz w:val="20"/>
          <w:szCs w:val="20"/>
        </w:rPr>
        <w:sectPr w:rsidR="00C11644" w:rsidRPr="007F5908" w:rsidSect="00C11644">
          <w:type w:val="continuous"/>
          <w:pgSz w:w="11906" w:h="16838"/>
          <w:pgMar w:top="1440" w:right="1440" w:bottom="1440" w:left="1440" w:header="720" w:footer="720" w:gutter="0"/>
          <w:cols w:num="2" w:space="720"/>
          <w:docGrid w:linePitch="360"/>
        </w:sectPr>
      </w:pPr>
    </w:p>
    <w:p w:rsidR="0065536B" w:rsidRPr="007F5908" w:rsidRDefault="0065536B" w:rsidP="0065536B">
      <w:pPr>
        <w:spacing w:before="60"/>
        <w:rPr>
          <w:rFonts w:ascii="Segoe UI" w:hAnsi="Segoe UI" w:cs="Segoe UI"/>
          <w:sz w:val="20"/>
          <w:szCs w:val="20"/>
        </w:rPr>
      </w:pPr>
      <w:r w:rsidRPr="007F5908">
        <w:rPr>
          <w:rFonts w:ascii="Segoe UI" w:hAnsi="Segoe UI" w:cs="Segoe UI"/>
          <w:sz w:val="20"/>
          <w:szCs w:val="20"/>
        </w:rPr>
        <w:t xml:space="preserve">ANZGOG </w:t>
      </w:r>
      <w:r w:rsidR="00F54D1E" w:rsidRPr="007F5908">
        <w:rPr>
          <w:rFonts w:ascii="Segoe UI" w:hAnsi="Segoe UI" w:cs="Segoe UI"/>
          <w:sz w:val="20"/>
          <w:szCs w:val="20"/>
        </w:rPr>
        <w:t>has a responsibility to protect</w:t>
      </w:r>
      <w:r w:rsidR="00C11644" w:rsidRPr="007F5908">
        <w:rPr>
          <w:rFonts w:ascii="Segoe UI" w:hAnsi="Segoe UI" w:cs="Segoe UI"/>
          <w:sz w:val="20"/>
          <w:szCs w:val="20"/>
        </w:rPr>
        <w:t xml:space="preserve"> the</w:t>
      </w:r>
      <w:r w:rsidR="00F54D1E" w:rsidRPr="007F5908">
        <w:rPr>
          <w:rFonts w:ascii="Segoe UI" w:hAnsi="Segoe UI" w:cs="Segoe UI"/>
          <w:sz w:val="20"/>
          <w:szCs w:val="20"/>
        </w:rPr>
        <w:t xml:space="preserve"> security and privacy of </w:t>
      </w:r>
      <w:r w:rsidR="00DB1C7E" w:rsidRPr="007F5908">
        <w:rPr>
          <w:rFonts w:ascii="Segoe UI" w:hAnsi="Segoe UI" w:cs="Segoe UI"/>
          <w:sz w:val="20"/>
          <w:szCs w:val="20"/>
        </w:rPr>
        <w:t xml:space="preserve">individuals’ </w:t>
      </w:r>
      <w:r w:rsidR="0058539C">
        <w:rPr>
          <w:rFonts w:ascii="Segoe UI" w:hAnsi="Segoe UI" w:cs="Segoe UI"/>
          <w:sz w:val="20"/>
          <w:szCs w:val="20"/>
        </w:rPr>
        <w:t xml:space="preserve">personal </w:t>
      </w:r>
      <w:r w:rsidR="00F54D1E" w:rsidRPr="007F5908">
        <w:rPr>
          <w:rFonts w:ascii="Segoe UI" w:hAnsi="Segoe UI" w:cs="Segoe UI"/>
          <w:sz w:val="20"/>
          <w:szCs w:val="20"/>
        </w:rPr>
        <w:t>information</w:t>
      </w:r>
      <w:r w:rsidRPr="007F5908">
        <w:rPr>
          <w:rFonts w:ascii="Segoe UI" w:hAnsi="Segoe UI" w:cs="Segoe UI"/>
          <w:sz w:val="20"/>
          <w:szCs w:val="20"/>
        </w:rPr>
        <w:t xml:space="preserve"> from</w:t>
      </w:r>
      <w:r w:rsidR="00DB1C7E" w:rsidRPr="007F5908">
        <w:rPr>
          <w:rFonts w:ascii="Segoe UI" w:hAnsi="Segoe UI" w:cs="Segoe UI"/>
          <w:sz w:val="20"/>
          <w:szCs w:val="20"/>
        </w:rPr>
        <w:t xml:space="preserve"> </w:t>
      </w:r>
      <w:r w:rsidRPr="007F5908">
        <w:rPr>
          <w:rFonts w:ascii="Segoe UI" w:hAnsi="Segoe UI" w:cs="Segoe UI"/>
          <w:sz w:val="20"/>
          <w:szCs w:val="20"/>
        </w:rPr>
        <w:t>misuse, interference and loss, and from unauthorised access.</w:t>
      </w:r>
    </w:p>
    <w:p w:rsidR="00C11644" w:rsidRPr="007F5908" w:rsidRDefault="00C11644" w:rsidP="00C11644">
      <w:pPr>
        <w:rPr>
          <w:rFonts w:ascii="Segoe UI" w:hAnsi="Segoe UI" w:cs="Segoe UI"/>
          <w:i/>
          <w:sz w:val="20"/>
          <w:szCs w:val="20"/>
        </w:rPr>
      </w:pPr>
      <w:r w:rsidRPr="007F5908">
        <w:rPr>
          <w:rFonts w:ascii="Segoe UI" w:hAnsi="Segoe UI" w:cs="Segoe UI"/>
          <w:i/>
          <w:sz w:val="20"/>
          <w:szCs w:val="20"/>
        </w:rPr>
        <w:t xml:space="preserve">Examples include: </w:t>
      </w:r>
    </w:p>
    <w:p w:rsidR="00C11644" w:rsidRPr="007F5908" w:rsidRDefault="00C11644" w:rsidP="00C11644">
      <w:pPr>
        <w:rPr>
          <w:rFonts w:ascii="Segoe UI" w:hAnsi="Segoe UI" w:cs="Segoe UI"/>
          <w:i/>
          <w:sz w:val="20"/>
          <w:szCs w:val="20"/>
        </w:rPr>
        <w:sectPr w:rsidR="00C11644" w:rsidRPr="007F5908" w:rsidSect="00C11644">
          <w:type w:val="continuous"/>
          <w:pgSz w:w="11906" w:h="16838"/>
          <w:pgMar w:top="1440" w:right="1440" w:bottom="1440" w:left="1440" w:header="720" w:footer="720" w:gutter="0"/>
          <w:cols w:space="720"/>
          <w:docGrid w:linePitch="360"/>
        </w:sectPr>
      </w:pPr>
    </w:p>
    <w:p w:rsidR="00C11644" w:rsidRPr="007F5908" w:rsidRDefault="00FD4ACD" w:rsidP="00C11644">
      <w:pPr>
        <w:pStyle w:val="ListParagraph"/>
        <w:numPr>
          <w:ilvl w:val="0"/>
          <w:numId w:val="14"/>
        </w:numPr>
        <w:rPr>
          <w:rFonts w:ascii="Segoe UI" w:hAnsi="Segoe UI" w:cs="Segoe UI"/>
          <w:i/>
          <w:sz w:val="20"/>
          <w:szCs w:val="20"/>
        </w:rPr>
      </w:pPr>
      <w:r>
        <w:rPr>
          <w:rFonts w:ascii="Segoe UI" w:hAnsi="Segoe UI" w:cs="Segoe UI"/>
          <w:i/>
          <w:sz w:val="20"/>
          <w:szCs w:val="20"/>
        </w:rPr>
        <w:t xml:space="preserve">identifying </w:t>
      </w:r>
      <w:r w:rsidR="0058539C">
        <w:rPr>
          <w:rFonts w:ascii="Segoe UI" w:hAnsi="Segoe UI" w:cs="Segoe UI"/>
          <w:i/>
          <w:sz w:val="20"/>
          <w:szCs w:val="20"/>
        </w:rPr>
        <w:t>research</w:t>
      </w:r>
      <w:r w:rsidR="0058539C" w:rsidRPr="007F5908">
        <w:rPr>
          <w:rFonts w:ascii="Segoe UI" w:hAnsi="Segoe UI" w:cs="Segoe UI"/>
          <w:i/>
          <w:sz w:val="20"/>
          <w:szCs w:val="20"/>
        </w:rPr>
        <w:t xml:space="preserve"> </w:t>
      </w:r>
      <w:r w:rsidR="00C11644" w:rsidRPr="007F5908">
        <w:rPr>
          <w:rFonts w:ascii="Segoe UI" w:hAnsi="Segoe UI" w:cs="Segoe UI"/>
          <w:i/>
          <w:sz w:val="20"/>
          <w:szCs w:val="20"/>
        </w:rPr>
        <w:t xml:space="preserve">data – </w:t>
      </w:r>
      <w:r w:rsidR="00CA7941">
        <w:rPr>
          <w:rFonts w:ascii="Segoe UI" w:hAnsi="Segoe UI" w:cs="Segoe UI"/>
          <w:i/>
          <w:sz w:val="20"/>
          <w:szCs w:val="20"/>
        </w:rPr>
        <w:t xml:space="preserve">including </w:t>
      </w:r>
      <w:r w:rsidR="00C11644" w:rsidRPr="007F5908">
        <w:rPr>
          <w:rFonts w:ascii="Segoe UI" w:hAnsi="Segoe UI" w:cs="Segoe UI"/>
          <w:i/>
          <w:sz w:val="20"/>
          <w:szCs w:val="20"/>
        </w:rPr>
        <w:t xml:space="preserve">personal information of </w:t>
      </w:r>
      <w:r w:rsidR="0058539C">
        <w:rPr>
          <w:rFonts w:ascii="Segoe UI" w:hAnsi="Segoe UI" w:cs="Segoe UI"/>
          <w:i/>
          <w:sz w:val="20"/>
          <w:szCs w:val="20"/>
        </w:rPr>
        <w:t>research participants</w:t>
      </w:r>
      <w:r w:rsidR="0058539C" w:rsidRPr="007F5908">
        <w:rPr>
          <w:rFonts w:ascii="Segoe UI" w:hAnsi="Segoe UI" w:cs="Segoe UI"/>
          <w:i/>
          <w:sz w:val="20"/>
          <w:szCs w:val="20"/>
        </w:rPr>
        <w:t xml:space="preserve"> </w:t>
      </w:r>
      <w:r w:rsidR="00C11644" w:rsidRPr="007F5908">
        <w:rPr>
          <w:rFonts w:ascii="Segoe UI" w:hAnsi="Segoe UI" w:cs="Segoe UI"/>
          <w:i/>
          <w:sz w:val="20"/>
          <w:szCs w:val="20"/>
        </w:rPr>
        <w:t xml:space="preserve">including contact details, health </w:t>
      </w:r>
      <w:r w:rsidR="00415436" w:rsidRPr="007F5908">
        <w:rPr>
          <w:rFonts w:ascii="Segoe UI" w:hAnsi="Segoe UI" w:cs="Segoe UI"/>
          <w:i/>
          <w:sz w:val="20"/>
          <w:szCs w:val="20"/>
        </w:rPr>
        <w:t>data</w:t>
      </w:r>
      <w:r w:rsidR="00AC58D9" w:rsidRPr="007F5908">
        <w:rPr>
          <w:rFonts w:ascii="Segoe UI" w:hAnsi="Segoe UI" w:cs="Segoe UI"/>
          <w:i/>
          <w:sz w:val="20"/>
          <w:szCs w:val="20"/>
        </w:rPr>
        <w:t>; and</w:t>
      </w:r>
    </w:p>
    <w:p w:rsidR="007F5908" w:rsidRPr="007F5908" w:rsidRDefault="00415436" w:rsidP="007F5908">
      <w:pPr>
        <w:pStyle w:val="ListParagraph"/>
        <w:numPr>
          <w:ilvl w:val="0"/>
          <w:numId w:val="14"/>
        </w:numPr>
        <w:rPr>
          <w:rFonts w:ascii="Segoe UI" w:hAnsi="Segoe UI" w:cs="Segoe UI"/>
          <w:i/>
          <w:sz w:val="20"/>
          <w:szCs w:val="20"/>
        </w:rPr>
      </w:pPr>
      <w:r w:rsidRPr="007F5908">
        <w:rPr>
          <w:rFonts w:ascii="Segoe UI" w:hAnsi="Segoe UI" w:cs="Segoe UI"/>
          <w:i/>
          <w:sz w:val="20"/>
          <w:szCs w:val="20"/>
        </w:rPr>
        <w:t xml:space="preserve">Financial information – </w:t>
      </w:r>
      <w:r w:rsidR="00CA7941">
        <w:rPr>
          <w:rFonts w:ascii="Segoe UI" w:hAnsi="Segoe UI" w:cs="Segoe UI"/>
          <w:i/>
          <w:sz w:val="20"/>
          <w:szCs w:val="20"/>
        </w:rPr>
        <w:t xml:space="preserve">including </w:t>
      </w:r>
      <w:r w:rsidRPr="007F5908">
        <w:rPr>
          <w:rFonts w:ascii="Segoe UI" w:hAnsi="Segoe UI" w:cs="Segoe UI"/>
          <w:i/>
          <w:sz w:val="20"/>
          <w:szCs w:val="20"/>
        </w:rPr>
        <w:t>credit card details of donors</w:t>
      </w:r>
      <w:r w:rsidR="00AC58D9" w:rsidRPr="007F5908">
        <w:rPr>
          <w:rFonts w:ascii="Segoe UI" w:hAnsi="Segoe UI" w:cs="Segoe UI"/>
          <w:i/>
          <w:sz w:val="20"/>
          <w:szCs w:val="20"/>
        </w:rPr>
        <w:t>.</w:t>
      </w:r>
    </w:p>
    <w:p w:rsidR="00CA7941" w:rsidRDefault="00CA7941" w:rsidP="007F5908">
      <w:pPr>
        <w:pStyle w:val="Heading1"/>
        <w:numPr>
          <w:ilvl w:val="0"/>
          <w:numId w:val="39"/>
        </w:numPr>
        <w:rPr>
          <w:b/>
          <w:color w:val="auto"/>
        </w:rPr>
      </w:pPr>
      <w:r>
        <w:rPr>
          <w:b/>
          <w:color w:val="auto"/>
        </w:rPr>
        <w:t>What type of information is protected by privacy laws?</w:t>
      </w:r>
    </w:p>
    <w:p w:rsidR="00CA7941" w:rsidRDefault="00CA7941" w:rsidP="00F05EEA">
      <w:r>
        <w:t>The Privacy Act and relevant State and Territory privacy laws</w:t>
      </w:r>
      <w:r w:rsidR="003A54D2">
        <w:t xml:space="preserve"> protect “personal information”.</w:t>
      </w:r>
    </w:p>
    <w:p w:rsidR="003A54D2" w:rsidRDefault="003A54D2" w:rsidP="00F05EEA"/>
    <w:p w:rsidR="003A54D2" w:rsidRDefault="003A54D2" w:rsidP="00F05EEA">
      <w:r>
        <w:t>Personal information is defined as “information or an opinion about an identified individual, or an individual who is reasonably identifiable:</w:t>
      </w:r>
    </w:p>
    <w:p w:rsidR="003A54D2" w:rsidRDefault="003A54D2" w:rsidP="00F05EEA"/>
    <w:p w:rsidR="003A54D2" w:rsidRDefault="003A54D2" w:rsidP="00F05EEA">
      <w:pPr>
        <w:pStyle w:val="ListParagraph"/>
        <w:numPr>
          <w:ilvl w:val="0"/>
          <w:numId w:val="43"/>
        </w:numPr>
      </w:pPr>
      <w:r>
        <w:t>whether the information or opinion is true or not; and</w:t>
      </w:r>
    </w:p>
    <w:p w:rsidR="003A54D2" w:rsidRDefault="004B2FC3" w:rsidP="00F05EEA">
      <w:pPr>
        <w:pStyle w:val="ListParagraph"/>
        <w:numPr>
          <w:ilvl w:val="0"/>
          <w:numId w:val="43"/>
        </w:numPr>
      </w:pPr>
      <w:proofErr w:type="gramStart"/>
      <w:r>
        <w:t>whether</w:t>
      </w:r>
      <w:proofErr w:type="gramEnd"/>
      <w:r>
        <w:t xml:space="preserve"> the information or opinion is recorded in a material form or not.</w:t>
      </w:r>
    </w:p>
    <w:p w:rsidR="004B2FC3" w:rsidRDefault="004B2FC3" w:rsidP="00F05EEA">
      <w:r>
        <w:lastRenderedPageBreak/>
        <w:t xml:space="preserve">Currently the Privacy Act does not protect </w:t>
      </w:r>
      <w:r w:rsidR="00B57CBE">
        <w:t>‘employee records’, these are dealt with separately under confidentiality laws.  Employee records means a record of personal information relating to the employment of the employee for example, in relation to engagement, training and discipline.</w:t>
      </w:r>
    </w:p>
    <w:p w:rsidR="00B57CBE" w:rsidRDefault="00B57CBE" w:rsidP="00F05EEA"/>
    <w:p w:rsidR="00B57CBE" w:rsidRDefault="00B57CBE" w:rsidP="00F05EEA">
      <w:r>
        <w:t>Therefore:</w:t>
      </w:r>
    </w:p>
    <w:p w:rsidR="00F05EEA" w:rsidRDefault="00F05EEA" w:rsidP="00F05EEA"/>
    <w:p w:rsidR="00B57CBE" w:rsidRDefault="00B57CBE" w:rsidP="00F05EEA">
      <w:pPr>
        <w:pStyle w:val="ListParagraph"/>
        <w:numPr>
          <w:ilvl w:val="0"/>
          <w:numId w:val="45"/>
        </w:numPr>
      </w:pPr>
      <w:proofErr w:type="gramStart"/>
      <w:r>
        <w:t>mandatory</w:t>
      </w:r>
      <w:proofErr w:type="gramEnd"/>
      <w:r>
        <w:t xml:space="preserve"> data breach notification </w:t>
      </w:r>
      <w:r w:rsidRPr="00F05EEA">
        <w:rPr>
          <w:b/>
        </w:rPr>
        <w:t>does apply</w:t>
      </w:r>
      <w:r>
        <w:t xml:space="preserve"> to identifying information of natural persons such as donors, researchers and research participants.</w:t>
      </w:r>
    </w:p>
    <w:p w:rsidR="00B57CBE" w:rsidRPr="00F05EEA" w:rsidRDefault="00B57CBE" w:rsidP="00F05EEA">
      <w:pPr>
        <w:pStyle w:val="ListParagraph"/>
        <w:numPr>
          <w:ilvl w:val="0"/>
          <w:numId w:val="45"/>
        </w:numPr>
      </w:pPr>
      <w:r>
        <w:t xml:space="preserve">Mandatory data breach notification </w:t>
      </w:r>
      <w:r w:rsidRPr="00F05EEA">
        <w:rPr>
          <w:b/>
        </w:rPr>
        <w:t>does not</w:t>
      </w:r>
      <w:r>
        <w:t xml:space="preserve"> apply to information such as de-identified information, information about companies and not </w:t>
      </w:r>
      <w:r w:rsidR="00FD4ACD">
        <w:t>natural persons</w:t>
      </w:r>
      <w:r>
        <w:t xml:space="preserve"> and employee records.</w:t>
      </w:r>
    </w:p>
    <w:p w:rsidR="00556817" w:rsidRPr="00A4490A" w:rsidRDefault="00556817" w:rsidP="007F5908">
      <w:pPr>
        <w:pStyle w:val="Heading1"/>
        <w:numPr>
          <w:ilvl w:val="0"/>
          <w:numId w:val="39"/>
        </w:numPr>
        <w:rPr>
          <w:b/>
          <w:color w:val="auto"/>
        </w:rPr>
      </w:pPr>
      <w:r w:rsidRPr="00A4490A">
        <w:rPr>
          <w:b/>
          <w:color w:val="auto"/>
        </w:rPr>
        <w:t>What is a data breach?</w:t>
      </w:r>
    </w:p>
    <w:p w:rsidR="00556817" w:rsidRPr="007F5908" w:rsidRDefault="00556817" w:rsidP="00556817">
      <w:pPr>
        <w:spacing w:before="60"/>
        <w:rPr>
          <w:rFonts w:ascii="Segoe UI" w:hAnsi="Segoe UI" w:cs="Segoe UI"/>
          <w:i/>
          <w:sz w:val="20"/>
          <w:szCs w:val="20"/>
        </w:rPr>
      </w:pPr>
      <w:r w:rsidRPr="007F5908">
        <w:rPr>
          <w:rFonts w:ascii="Segoe UI" w:hAnsi="Segoe UI" w:cs="Segoe UI"/>
          <w:sz w:val="20"/>
          <w:szCs w:val="20"/>
        </w:rPr>
        <w:t>A data breach is defined as:</w:t>
      </w:r>
      <w:r w:rsidR="00FF66F2" w:rsidRPr="007F5908">
        <w:rPr>
          <w:rFonts w:ascii="Segoe UI" w:hAnsi="Segoe UI" w:cs="Segoe UI"/>
          <w:sz w:val="20"/>
          <w:szCs w:val="20"/>
        </w:rPr>
        <w:t xml:space="preserve">  ‘</w:t>
      </w:r>
      <w:r w:rsidRPr="007F5908">
        <w:rPr>
          <w:rFonts w:ascii="Segoe UI" w:hAnsi="Segoe UI" w:cs="Segoe UI"/>
          <w:i/>
          <w:sz w:val="20"/>
          <w:szCs w:val="20"/>
        </w:rPr>
        <w:t xml:space="preserve">unauthorised access </w:t>
      </w:r>
      <w:r w:rsidR="00623C07">
        <w:rPr>
          <w:rFonts w:ascii="Segoe UI" w:hAnsi="Segoe UI" w:cs="Segoe UI"/>
          <w:i/>
          <w:sz w:val="20"/>
          <w:szCs w:val="20"/>
        </w:rPr>
        <w:t xml:space="preserve">to, or unauthorised disclosure </w:t>
      </w:r>
      <w:r w:rsidRPr="007F5908">
        <w:rPr>
          <w:rFonts w:ascii="Segoe UI" w:hAnsi="Segoe UI" w:cs="Segoe UI"/>
          <w:i/>
          <w:sz w:val="20"/>
          <w:szCs w:val="20"/>
        </w:rPr>
        <w:t>of personal information,</w:t>
      </w:r>
      <w:r w:rsidR="00E5259A">
        <w:rPr>
          <w:rFonts w:ascii="Segoe UI" w:hAnsi="Segoe UI" w:cs="Segoe UI"/>
          <w:i/>
          <w:sz w:val="20"/>
          <w:szCs w:val="20"/>
        </w:rPr>
        <w:t xml:space="preserve"> </w:t>
      </w:r>
      <w:r w:rsidRPr="007F5908">
        <w:rPr>
          <w:rFonts w:ascii="Segoe UI" w:hAnsi="Segoe UI" w:cs="Segoe UI"/>
          <w:i/>
          <w:sz w:val="20"/>
          <w:szCs w:val="20"/>
        </w:rPr>
        <w:t>or loss of personal information</w:t>
      </w:r>
      <w:r w:rsidR="00E5259A">
        <w:rPr>
          <w:rFonts w:ascii="Segoe UI" w:hAnsi="Segoe UI" w:cs="Segoe UI"/>
          <w:i/>
          <w:sz w:val="20"/>
          <w:szCs w:val="20"/>
        </w:rPr>
        <w:t xml:space="preserve"> where </w:t>
      </w:r>
      <w:proofErr w:type="gramStart"/>
      <w:r w:rsidR="00E5259A">
        <w:rPr>
          <w:rFonts w:ascii="Segoe UI" w:hAnsi="Segoe UI" w:cs="Segoe UI"/>
          <w:i/>
          <w:sz w:val="20"/>
          <w:szCs w:val="20"/>
        </w:rPr>
        <w:t>unauthorised access to, or unauthorised disclosure of, the information</w:t>
      </w:r>
      <w:proofErr w:type="gramEnd"/>
      <w:r w:rsidR="00E5259A">
        <w:rPr>
          <w:rFonts w:ascii="Segoe UI" w:hAnsi="Segoe UI" w:cs="Segoe UI"/>
          <w:i/>
          <w:sz w:val="20"/>
          <w:szCs w:val="20"/>
        </w:rPr>
        <w:t xml:space="preserve"> is likely to occur</w:t>
      </w:r>
      <w:r w:rsidR="00FF66F2" w:rsidRPr="007F5908">
        <w:rPr>
          <w:rFonts w:ascii="Segoe UI" w:hAnsi="Segoe UI" w:cs="Segoe UI"/>
          <w:i/>
          <w:sz w:val="20"/>
          <w:szCs w:val="20"/>
        </w:rPr>
        <w:t>’</w:t>
      </w:r>
      <w:r w:rsidRPr="007F5908">
        <w:rPr>
          <w:rFonts w:ascii="Segoe UI" w:hAnsi="Segoe UI" w:cs="Segoe UI"/>
          <w:i/>
          <w:sz w:val="20"/>
          <w:szCs w:val="20"/>
        </w:rPr>
        <w:t>.</w:t>
      </w:r>
      <w:r w:rsidR="00FF66F2" w:rsidRPr="007F5908">
        <w:rPr>
          <w:rFonts w:ascii="Segoe UI" w:hAnsi="Segoe UI" w:cs="Segoe UI"/>
          <w:i/>
          <w:sz w:val="20"/>
          <w:szCs w:val="20"/>
        </w:rPr>
        <w:t xml:space="preserve"> </w:t>
      </w:r>
      <w:r w:rsidR="00FF66F2" w:rsidRPr="007F5908">
        <w:rPr>
          <w:rFonts w:ascii="Segoe UI" w:hAnsi="Segoe UI" w:cs="Segoe UI"/>
          <w:sz w:val="20"/>
          <w:szCs w:val="20"/>
        </w:rPr>
        <w:t xml:space="preserve">For </w:t>
      </w:r>
      <w:r w:rsidR="00D33915">
        <w:rPr>
          <w:rFonts w:ascii="Segoe UI" w:hAnsi="Segoe UI" w:cs="Segoe UI"/>
          <w:sz w:val="20"/>
          <w:szCs w:val="20"/>
        </w:rPr>
        <w:t xml:space="preserve">the purposes of </w:t>
      </w:r>
      <w:r w:rsidR="00FF66F2" w:rsidRPr="007F5908">
        <w:rPr>
          <w:rFonts w:ascii="Segoe UI" w:hAnsi="Segoe UI" w:cs="Segoe UI"/>
          <w:sz w:val="20"/>
          <w:szCs w:val="20"/>
        </w:rPr>
        <w:t xml:space="preserve">this </w:t>
      </w:r>
      <w:r w:rsidR="006F386F">
        <w:rPr>
          <w:rFonts w:ascii="Segoe UI" w:hAnsi="Segoe UI" w:cs="Segoe UI"/>
          <w:sz w:val="20"/>
          <w:szCs w:val="20"/>
        </w:rPr>
        <w:t>Plan</w:t>
      </w:r>
      <w:r w:rsidR="00FF66F2" w:rsidRPr="007F5908">
        <w:rPr>
          <w:rFonts w:ascii="Segoe UI" w:hAnsi="Segoe UI" w:cs="Segoe UI"/>
          <w:sz w:val="20"/>
          <w:szCs w:val="20"/>
        </w:rPr>
        <w:t>, a data breach occurs when information held by ANZGOG is subjected to unauthorised access, lost, disclosed or modified.</w:t>
      </w:r>
      <w:r w:rsidRPr="007F5908">
        <w:rPr>
          <w:rFonts w:ascii="Segoe UI" w:hAnsi="Segoe UI" w:cs="Segoe UI"/>
          <w:i/>
          <w:sz w:val="20"/>
          <w:szCs w:val="20"/>
        </w:rPr>
        <w:t xml:space="preserve"> </w:t>
      </w:r>
    </w:p>
    <w:p w:rsidR="00556817" w:rsidRPr="007F5908" w:rsidRDefault="00556817" w:rsidP="00556817">
      <w:pPr>
        <w:rPr>
          <w:rFonts w:ascii="Segoe UI" w:hAnsi="Segoe UI" w:cs="Segoe UI"/>
          <w:i/>
          <w:sz w:val="20"/>
          <w:szCs w:val="20"/>
        </w:rPr>
      </w:pPr>
      <w:r w:rsidRPr="007F5908">
        <w:rPr>
          <w:rFonts w:ascii="Segoe UI" w:hAnsi="Segoe UI" w:cs="Segoe UI"/>
          <w:i/>
          <w:sz w:val="20"/>
          <w:szCs w:val="20"/>
        </w:rPr>
        <w:t xml:space="preserve">Examples include: </w:t>
      </w:r>
    </w:p>
    <w:p w:rsidR="00556817" w:rsidRPr="007F5908" w:rsidRDefault="00556817" w:rsidP="00556817">
      <w:pPr>
        <w:rPr>
          <w:rFonts w:ascii="Segoe UI" w:hAnsi="Segoe UI" w:cs="Segoe UI"/>
          <w:i/>
          <w:sz w:val="20"/>
          <w:szCs w:val="20"/>
        </w:rPr>
        <w:sectPr w:rsidR="00556817" w:rsidRPr="007F5908" w:rsidSect="00415436">
          <w:type w:val="continuous"/>
          <w:pgSz w:w="11906" w:h="16838"/>
          <w:pgMar w:top="1440" w:right="1440" w:bottom="1440" w:left="1440" w:header="720" w:footer="720" w:gutter="0"/>
          <w:cols w:space="720"/>
          <w:docGrid w:linePitch="360"/>
        </w:sectPr>
      </w:pPr>
    </w:p>
    <w:p w:rsidR="00556817" w:rsidRPr="007F5908" w:rsidRDefault="00556817" w:rsidP="00556817">
      <w:pPr>
        <w:pStyle w:val="ListParagraph"/>
        <w:numPr>
          <w:ilvl w:val="0"/>
          <w:numId w:val="14"/>
        </w:numPr>
        <w:rPr>
          <w:rFonts w:ascii="Segoe UI" w:hAnsi="Segoe UI" w:cs="Segoe UI"/>
          <w:i/>
          <w:sz w:val="20"/>
          <w:szCs w:val="20"/>
        </w:rPr>
      </w:pPr>
      <w:r w:rsidRPr="007F5908">
        <w:rPr>
          <w:rFonts w:ascii="Segoe UI" w:hAnsi="Segoe UI" w:cs="Segoe UI"/>
          <w:i/>
          <w:sz w:val="20"/>
          <w:szCs w:val="20"/>
        </w:rPr>
        <w:t xml:space="preserve">Malicious breach – e.g. </w:t>
      </w:r>
      <w:r w:rsidR="00603F5F">
        <w:rPr>
          <w:rFonts w:ascii="Segoe UI" w:hAnsi="Segoe UI" w:cs="Segoe UI"/>
          <w:i/>
          <w:sz w:val="20"/>
          <w:szCs w:val="20"/>
        </w:rPr>
        <w:t xml:space="preserve">someone hacking into ANZGOG’s computer system or </w:t>
      </w:r>
      <w:r w:rsidRPr="007F5908">
        <w:rPr>
          <w:rFonts w:ascii="Segoe UI" w:hAnsi="Segoe UI" w:cs="Segoe UI"/>
          <w:i/>
          <w:sz w:val="20"/>
          <w:szCs w:val="20"/>
        </w:rPr>
        <w:t>unauthorised access to databases &amp;/or credit card details in the workplace, such as an employee browsing sensitive customer records without a legitimate purpose;</w:t>
      </w:r>
    </w:p>
    <w:p w:rsidR="00556817" w:rsidRPr="007F5908" w:rsidRDefault="00556817" w:rsidP="00556817">
      <w:pPr>
        <w:pStyle w:val="ListParagraph"/>
        <w:numPr>
          <w:ilvl w:val="0"/>
          <w:numId w:val="14"/>
        </w:numPr>
        <w:rPr>
          <w:rFonts w:ascii="Segoe UI" w:hAnsi="Segoe UI" w:cs="Segoe UI"/>
          <w:i/>
          <w:sz w:val="20"/>
          <w:szCs w:val="20"/>
        </w:rPr>
      </w:pPr>
      <w:r w:rsidRPr="007F5908">
        <w:rPr>
          <w:rFonts w:ascii="Segoe UI" w:hAnsi="Segoe UI" w:cs="Segoe UI"/>
          <w:i/>
          <w:sz w:val="20"/>
          <w:szCs w:val="20"/>
        </w:rPr>
        <w:t>Accidental loss  - e.g. IT equipment/hard copy documents left on public transport by an employee; and</w:t>
      </w:r>
    </w:p>
    <w:p w:rsidR="00556817" w:rsidRPr="007F5908" w:rsidRDefault="00556817" w:rsidP="00556817">
      <w:pPr>
        <w:pStyle w:val="ListParagraph"/>
        <w:numPr>
          <w:ilvl w:val="0"/>
          <w:numId w:val="14"/>
        </w:numPr>
        <w:rPr>
          <w:rFonts w:ascii="Segoe UI" w:hAnsi="Segoe UI" w:cs="Segoe UI"/>
          <w:i/>
          <w:sz w:val="20"/>
          <w:szCs w:val="20"/>
        </w:rPr>
      </w:pPr>
      <w:r w:rsidRPr="007F5908">
        <w:rPr>
          <w:rFonts w:ascii="Segoe UI" w:hAnsi="Segoe UI" w:cs="Segoe UI"/>
          <w:i/>
          <w:sz w:val="20"/>
          <w:szCs w:val="20"/>
        </w:rPr>
        <w:t>Negligent disclosure – e.g. an organisation, whether intentionally or unintentionally, makes personal information accessible; or visible to others outside the organisation and releases the information from its effective control in a way not permitted by the Privacy Act, such as an employee accidentally publishing a confidential data file with personal information of one or more individuals on the internet.</w:t>
      </w:r>
    </w:p>
    <w:p w:rsidR="00DB1C7E" w:rsidRPr="00A4490A" w:rsidRDefault="00DB1C7E" w:rsidP="007F5908">
      <w:pPr>
        <w:pStyle w:val="Heading1"/>
        <w:numPr>
          <w:ilvl w:val="0"/>
          <w:numId w:val="39"/>
        </w:numPr>
        <w:rPr>
          <w:b/>
          <w:color w:val="auto"/>
        </w:rPr>
      </w:pPr>
      <w:r w:rsidRPr="00A4490A">
        <w:rPr>
          <w:b/>
          <w:color w:val="auto"/>
        </w:rPr>
        <w:t xml:space="preserve">ANZGOG’s responsibility to </w:t>
      </w:r>
      <w:r w:rsidR="0022657F">
        <w:rPr>
          <w:b/>
          <w:color w:val="auto"/>
        </w:rPr>
        <w:t>secure</w:t>
      </w:r>
      <w:r w:rsidR="0022657F" w:rsidRPr="00A4490A">
        <w:rPr>
          <w:b/>
          <w:color w:val="auto"/>
        </w:rPr>
        <w:t xml:space="preserve"> </w:t>
      </w:r>
      <w:r w:rsidR="0022657F">
        <w:rPr>
          <w:b/>
          <w:color w:val="auto"/>
        </w:rPr>
        <w:t>personal information</w:t>
      </w:r>
    </w:p>
    <w:p w:rsidR="0022657F" w:rsidRDefault="00A57307" w:rsidP="00A57307">
      <w:pPr>
        <w:rPr>
          <w:rFonts w:ascii="Segoe UI" w:hAnsi="Segoe UI" w:cs="Segoe UI"/>
          <w:sz w:val="20"/>
          <w:szCs w:val="20"/>
        </w:rPr>
      </w:pPr>
      <w:r w:rsidRPr="007F5908">
        <w:rPr>
          <w:rFonts w:ascii="Segoe UI" w:hAnsi="Segoe UI" w:cs="Segoe UI"/>
          <w:sz w:val="20"/>
          <w:szCs w:val="20"/>
        </w:rPr>
        <w:t xml:space="preserve">ANZGOG must </w:t>
      </w:r>
      <w:r w:rsidR="0022657F">
        <w:rPr>
          <w:rFonts w:ascii="Segoe UI" w:hAnsi="Segoe UI" w:cs="Segoe UI"/>
          <w:sz w:val="20"/>
          <w:szCs w:val="20"/>
        </w:rPr>
        <w:t xml:space="preserve">collect, use and disclose personal </w:t>
      </w:r>
      <w:r w:rsidRPr="007F5908">
        <w:rPr>
          <w:rFonts w:ascii="Segoe UI" w:hAnsi="Segoe UI" w:cs="Segoe UI"/>
          <w:sz w:val="20"/>
          <w:szCs w:val="20"/>
        </w:rPr>
        <w:t>information</w:t>
      </w:r>
      <w:r w:rsidR="00FD6135">
        <w:rPr>
          <w:rFonts w:ascii="Segoe UI" w:hAnsi="Segoe UI" w:cs="Segoe UI"/>
          <w:sz w:val="20"/>
          <w:szCs w:val="20"/>
        </w:rPr>
        <w:t xml:space="preserve"> </w:t>
      </w:r>
      <w:r w:rsidR="00FD6135" w:rsidRPr="00F05EEA">
        <w:rPr>
          <w:rFonts w:ascii="Segoe UI" w:hAnsi="Segoe UI" w:cs="Segoe UI"/>
          <w:b/>
          <w:i/>
          <w:sz w:val="20"/>
          <w:szCs w:val="20"/>
        </w:rPr>
        <w:t>held</w:t>
      </w:r>
      <w:r w:rsidR="00FD6135">
        <w:rPr>
          <w:rFonts w:ascii="Segoe UI" w:hAnsi="Segoe UI" w:cs="Segoe UI"/>
          <w:sz w:val="20"/>
          <w:szCs w:val="20"/>
        </w:rPr>
        <w:t xml:space="preserve"> by ANZGOG</w:t>
      </w:r>
      <w:r w:rsidRPr="007F5908">
        <w:rPr>
          <w:rFonts w:ascii="Segoe UI" w:hAnsi="Segoe UI" w:cs="Segoe UI"/>
          <w:sz w:val="20"/>
          <w:szCs w:val="20"/>
        </w:rPr>
        <w:t xml:space="preserve"> in accordance with the 13 Australian Privacy Principles contained in the Privacy Act that set out entities’ obligations for the management of personal information.</w:t>
      </w:r>
    </w:p>
    <w:p w:rsidR="00F97E5D" w:rsidRDefault="00F97E5D" w:rsidP="00A57307">
      <w:pPr>
        <w:rPr>
          <w:rFonts w:ascii="Segoe UI" w:hAnsi="Segoe UI" w:cs="Segoe UI"/>
          <w:sz w:val="20"/>
          <w:szCs w:val="20"/>
        </w:rPr>
      </w:pPr>
    </w:p>
    <w:p w:rsidR="00F97E5D" w:rsidRDefault="00F97E5D" w:rsidP="00A57307">
      <w:pPr>
        <w:rPr>
          <w:rFonts w:ascii="Segoe UI" w:hAnsi="Segoe UI" w:cs="Segoe UI"/>
          <w:sz w:val="20"/>
          <w:szCs w:val="20"/>
        </w:rPr>
      </w:pPr>
      <w:r>
        <w:rPr>
          <w:rFonts w:ascii="Segoe UI" w:hAnsi="Segoe UI" w:cs="Segoe UI"/>
          <w:sz w:val="20"/>
          <w:szCs w:val="20"/>
        </w:rPr>
        <w:t xml:space="preserve">ANZGOG holds personal information if it has </w:t>
      </w:r>
      <w:r w:rsidRPr="00F05EEA">
        <w:rPr>
          <w:rFonts w:ascii="Segoe UI" w:hAnsi="Segoe UI" w:cs="Segoe UI"/>
          <w:b/>
          <w:i/>
          <w:sz w:val="20"/>
          <w:szCs w:val="20"/>
        </w:rPr>
        <w:t>possession or control</w:t>
      </w:r>
      <w:r>
        <w:rPr>
          <w:rFonts w:ascii="Segoe UI" w:hAnsi="Segoe UI" w:cs="Segoe UI"/>
          <w:sz w:val="20"/>
          <w:szCs w:val="20"/>
        </w:rPr>
        <w:t xml:space="preserve"> of a record that contacts personal information.</w:t>
      </w:r>
    </w:p>
    <w:p w:rsidR="0022657F" w:rsidRDefault="0022657F" w:rsidP="00A57307">
      <w:pPr>
        <w:rPr>
          <w:rFonts w:ascii="Segoe UI" w:hAnsi="Segoe UI" w:cs="Segoe UI"/>
          <w:sz w:val="20"/>
          <w:szCs w:val="20"/>
        </w:rPr>
      </w:pPr>
    </w:p>
    <w:p w:rsidR="00A57307" w:rsidRDefault="0022657F" w:rsidP="00A57307">
      <w:pPr>
        <w:rPr>
          <w:rFonts w:ascii="Segoe UI" w:hAnsi="Segoe UI" w:cs="Segoe UI"/>
          <w:sz w:val="20"/>
          <w:szCs w:val="20"/>
        </w:rPr>
      </w:pPr>
      <w:r>
        <w:rPr>
          <w:rFonts w:ascii="Segoe UI" w:hAnsi="Segoe UI" w:cs="Segoe UI"/>
          <w:sz w:val="20"/>
          <w:szCs w:val="20"/>
        </w:rPr>
        <w:t>This includes taking such steps as are reasonable in the circumstances to protect the information from misuse, interference and loss and from unauthorised access, modification and disclosure.</w:t>
      </w:r>
      <w:r w:rsidR="00A57307" w:rsidRPr="007F5908">
        <w:rPr>
          <w:rFonts w:ascii="Segoe UI" w:hAnsi="Segoe UI" w:cs="Segoe UI"/>
          <w:sz w:val="20"/>
          <w:szCs w:val="20"/>
        </w:rPr>
        <w:t xml:space="preserve"> </w:t>
      </w:r>
    </w:p>
    <w:p w:rsidR="00F97E5D" w:rsidRDefault="00F97E5D" w:rsidP="00A57307">
      <w:pPr>
        <w:rPr>
          <w:rFonts w:ascii="Segoe UI" w:hAnsi="Segoe UI" w:cs="Segoe UI"/>
          <w:sz w:val="20"/>
          <w:szCs w:val="20"/>
        </w:rPr>
      </w:pPr>
    </w:p>
    <w:p w:rsidR="00F97E5D" w:rsidRDefault="00F97E5D" w:rsidP="00A57307">
      <w:pPr>
        <w:rPr>
          <w:rFonts w:ascii="Segoe UI" w:hAnsi="Segoe UI" w:cs="Segoe UI"/>
          <w:sz w:val="20"/>
          <w:szCs w:val="20"/>
        </w:rPr>
      </w:pPr>
      <w:r>
        <w:rPr>
          <w:rFonts w:ascii="Segoe UI" w:hAnsi="Segoe UI" w:cs="Segoe UI"/>
          <w:sz w:val="20"/>
          <w:szCs w:val="20"/>
        </w:rPr>
        <w:t>All employees are required to take reasonable steps to protect personal information held by them on behalf of ANZGOG, including securing passwords and safekeeping information whilst not in the office, including on personal devices such as mobile phones or i</w:t>
      </w:r>
      <w:r w:rsidR="00F05EEA">
        <w:rPr>
          <w:rFonts w:ascii="Segoe UI" w:hAnsi="Segoe UI" w:cs="Segoe UI"/>
          <w:sz w:val="20"/>
          <w:szCs w:val="20"/>
        </w:rPr>
        <w:t>P</w:t>
      </w:r>
      <w:r>
        <w:rPr>
          <w:rFonts w:ascii="Segoe UI" w:hAnsi="Segoe UI" w:cs="Segoe UI"/>
          <w:sz w:val="20"/>
          <w:szCs w:val="20"/>
        </w:rPr>
        <w:t>ads.</w:t>
      </w:r>
    </w:p>
    <w:p w:rsidR="00D825DF" w:rsidRDefault="00D825DF" w:rsidP="00A57307">
      <w:pPr>
        <w:rPr>
          <w:rFonts w:ascii="Segoe UI" w:hAnsi="Segoe UI" w:cs="Segoe UI"/>
          <w:sz w:val="20"/>
          <w:szCs w:val="20"/>
        </w:rPr>
      </w:pPr>
    </w:p>
    <w:p w:rsidR="00D825DF" w:rsidRDefault="00D825DF" w:rsidP="00A57307">
      <w:pPr>
        <w:rPr>
          <w:rFonts w:ascii="Segoe UI" w:hAnsi="Segoe UI" w:cs="Segoe UI"/>
          <w:sz w:val="20"/>
          <w:szCs w:val="20"/>
        </w:rPr>
      </w:pPr>
      <w:r>
        <w:rPr>
          <w:rFonts w:ascii="Segoe UI" w:hAnsi="Segoe UI" w:cs="Segoe UI"/>
          <w:sz w:val="20"/>
          <w:szCs w:val="20"/>
        </w:rPr>
        <w:t>If you keep personal information of ANZGOG on your personal devices and there is a data breach of those devices, then this policy applies.</w:t>
      </w:r>
    </w:p>
    <w:p w:rsidR="005B338D" w:rsidRPr="002661F4" w:rsidRDefault="005B338D" w:rsidP="002661F4">
      <w:pPr>
        <w:pStyle w:val="Heading1"/>
        <w:numPr>
          <w:ilvl w:val="0"/>
          <w:numId w:val="39"/>
        </w:numPr>
        <w:rPr>
          <w:b/>
        </w:rPr>
      </w:pPr>
      <w:r w:rsidRPr="002661F4">
        <w:rPr>
          <w:b/>
          <w:color w:val="auto"/>
        </w:rPr>
        <w:lastRenderedPageBreak/>
        <w:t xml:space="preserve">What is </w:t>
      </w:r>
      <w:r w:rsidR="00422C8D">
        <w:rPr>
          <w:b/>
          <w:color w:val="auto"/>
        </w:rPr>
        <w:t>a notifiable data breach</w:t>
      </w:r>
      <w:r w:rsidRPr="002661F4">
        <w:rPr>
          <w:b/>
          <w:color w:val="auto"/>
        </w:rPr>
        <w:t>?</w:t>
      </w:r>
    </w:p>
    <w:p w:rsidR="00A57307" w:rsidRPr="007F5908" w:rsidRDefault="007470D3" w:rsidP="00A57307">
      <w:pPr>
        <w:spacing w:before="60"/>
        <w:rPr>
          <w:rFonts w:ascii="Segoe UI" w:hAnsi="Segoe UI" w:cs="Segoe UI"/>
          <w:sz w:val="20"/>
          <w:szCs w:val="20"/>
        </w:rPr>
      </w:pPr>
      <w:r w:rsidRPr="007F5908">
        <w:rPr>
          <w:rFonts w:ascii="Segoe UI" w:hAnsi="Segoe UI" w:cs="Segoe UI"/>
          <w:sz w:val="20"/>
          <w:szCs w:val="20"/>
        </w:rPr>
        <w:t>ANZGOG is committed to managing any d</w:t>
      </w:r>
      <w:r w:rsidR="00A57307" w:rsidRPr="007F5908">
        <w:rPr>
          <w:rFonts w:ascii="Segoe UI" w:hAnsi="Segoe UI" w:cs="Segoe UI"/>
          <w:sz w:val="20"/>
          <w:szCs w:val="20"/>
        </w:rPr>
        <w:t>ata breach incidents in accordance with:</w:t>
      </w:r>
    </w:p>
    <w:p w:rsidR="00A57307" w:rsidRPr="007F5908" w:rsidRDefault="007470D3" w:rsidP="00A57307">
      <w:pPr>
        <w:pStyle w:val="ListParagraph"/>
        <w:numPr>
          <w:ilvl w:val="0"/>
          <w:numId w:val="15"/>
        </w:numPr>
        <w:spacing w:before="60"/>
        <w:rPr>
          <w:rFonts w:ascii="Segoe UI" w:hAnsi="Segoe UI" w:cs="Segoe UI"/>
          <w:sz w:val="20"/>
          <w:szCs w:val="20"/>
        </w:rPr>
      </w:pPr>
      <w:r w:rsidRPr="007F5908">
        <w:rPr>
          <w:rFonts w:ascii="Segoe UI" w:hAnsi="Segoe UI" w:cs="Segoe UI"/>
          <w:sz w:val="20"/>
          <w:szCs w:val="20"/>
        </w:rPr>
        <w:t>It’s</w:t>
      </w:r>
      <w:r w:rsidR="00A57307" w:rsidRPr="007F5908">
        <w:rPr>
          <w:rFonts w:ascii="Segoe UI" w:hAnsi="Segoe UI" w:cs="Segoe UI"/>
          <w:sz w:val="20"/>
          <w:szCs w:val="20"/>
        </w:rPr>
        <w:t xml:space="preserve"> obligations under the Privacy Act and any reporting requirements outside of the Privacy Act; and</w:t>
      </w:r>
    </w:p>
    <w:p w:rsidR="0022657F" w:rsidRPr="002661F4" w:rsidRDefault="00A57307" w:rsidP="0022657F">
      <w:pPr>
        <w:pStyle w:val="ListParagraph"/>
        <w:numPr>
          <w:ilvl w:val="0"/>
          <w:numId w:val="15"/>
        </w:numPr>
        <w:spacing w:before="60"/>
        <w:rPr>
          <w:rFonts w:ascii="Segoe UI" w:hAnsi="Segoe UI" w:cs="Segoe UI"/>
          <w:sz w:val="20"/>
          <w:szCs w:val="20"/>
        </w:rPr>
      </w:pPr>
      <w:r w:rsidRPr="007F5908">
        <w:rPr>
          <w:rFonts w:ascii="Segoe UI" w:hAnsi="Segoe UI" w:cs="Segoe UI"/>
          <w:sz w:val="20"/>
          <w:szCs w:val="20"/>
        </w:rPr>
        <w:t xml:space="preserve">The requirements of the Notifiable Data Breaches (NDB) scheme (In Part IIIC of the Privacy Act) </w:t>
      </w:r>
      <w:r w:rsidR="0022657F">
        <w:rPr>
          <w:rFonts w:ascii="Segoe UI" w:hAnsi="Segoe UI" w:cs="Segoe UI"/>
          <w:sz w:val="20"/>
          <w:szCs w:val="20"/>
        </w:rPr>
        <w:t>which requires</w:t>
      </w:r>
      <w:r w:rsidR="0022657F" w:rsidRPr="007F5908">
        <w:rPr>
          <w:rFonts w:ascii="Segoe UI" w:hAnsi="Segoe UI" w:cs="Segoe UI"/>
          <w:sz w:val="20"/>
          <w:szCs w:val="20"/>
        </w:rPr>
        <w:t xml:space="preserve"> </w:t>
      </w:r>
      <w:r w:rsidR="0022657F">
        <w:rPr>
          <w:rFonts w:ascii="Segoe UI" w:hAnsi="Segoe UI" w:cs="Segoe UI"/>
          <w:sz w:val="20"/>
          <w:szCs w:val="20"/>
        </w:rPr>
        <w:t>ANZGOG</w:t>
      </w:r>
      <w:r w:rsidR="0022657F" w:rsidRPr="007F5908">
        <w:rPr>
          <w:rFonts w:ascii="Segoe UI" w:hAnsi="Segoe UI" w:cs="Segoe UI"/>
          <w:sz w:val="20"/>
          <w:szCs w:val="20"/>
        </w:rPr>
        <w:t xml:space="preserve"> </w:t>
      </w:r>
      <w:r w:rsidRPr="007F5908">
        <w:rPr>
          <w:rFonts w:ascii="Segoe UI" w:hAnsi="Segoe UI" w:cs="Segoe UI"/>
          <w:sz w:val="20"/>
          <w:szCs w:val="20"/>
        </w:rPr>
        <w:t>to notify individuals and the</w:t>
      </w:r>
      <w:r w:rsidR="007470D3" w:rsidRPr="007F5908">
        <w:rPr>
          <w:rFonts w:ascii="Segoe UI" w:hAnsi="Segoe UI" w:cs="Segoe UI"/>
          <w:sz w:val="20"/>
          <w:szCs w:val="20"/>
        </w:rPr>
        <w:t xml:space="preserve"> Australian Information</w:t>
      </w:r>
      <w:r w:rsidRPr="007F5908">
        <w:rPr>
          <w:rFonts w:ascii="Segoe UI" w:hAnsi="Segoe UI" w:cs="Segoe UI"/>
          <w:sz w:val="20"/>
          <w:szCs w:val="20"/>
        </w:rPr>
        <w:t xml:space="preserve"> Commissioner about ‘eligible data breaches’.</w:t>
      </w:r>
    </w:p>
    <w:p w:rsidR="002D49E4" w:rsidRDefault="00A57307" w:rsidP="007F5908">
      <w:pPr>
        <w:rPr>
          <w:rFonts w:ascii="Segoe UI" w:hAnsi="Segoe UI" w:cs="Segoe UI"/>
          <w:sz w:val="20"/>
          <w:szCs w:val="20"/>
        </w:rPr>
      </w:pPr>
      <w:r w:rsidRPr="007F5908">
        <w:rPr>
          <w:rFonts w:ascii="Segoe UI" w:hAnsi="Segoe UI" w:cs="Segoe UI"/>
          <w:sz w:val="20"/>
          <w:szCs w:val="20"/>
        </w:rPr>
        <w:t xml:space="preserve">The primary purpose of the NDB scheme is to notify individuals if their personal information is involved in an </w:t>
      </w:r>
      <w:r w:rsidR="0022657F">
        <w:rPr>
          <w:rFonts w:ascii="Segoe UI" w:hAnsi="Segoe UI" w:cs="Segoe UI"/>
          <w:sz w:val="20"/>
          <w:szCs w:val="20"/>
        </w:rPr>
        <w:t>‘</w:t>
      </w:r>
      <w:r w:rsidRPr="007F5908">
        <w:rPr>
          <w:rFonts w:ascii="Segoe UI" w:hAnsi="Segoe UI" w:cs="Segoe UI"/>
          <w:sz w:val="20"/>
          <w:szCs w:val="20"/>
        </w:rPr>
        <w:t>eligible data breach</w:t>
      </w:r>
      <w:r w:rsidR="0022657F">
        <w:rPr>
          <w:rFonts w:ascii="Segoe UI" w:hAnsi="Segoe UI" w:cs="Segoe UI"/>
          <w:sz w:val="20"/>
          <w:szCs w:val="20"/>
        </w:rPr>
        <w:t>’</w:t>
      </w:r>
      <w:r w:rsidRPr="007F5908">
        <w:rPr>
          <w:rFonts w:ascii="Segoe UI" w:hAnsi="Segoe UI" w:cs="Segoe UI"/>
          <w:sz w:val="20"/>
          <w:szCs w:val="20"/>
        </w:rPr>
        <w:t xml:space="preserve"> so that they can take steps to minimise the risk of harm to themselves.</w:t>
      </w:r>
      <w:r w:rsidR="007470D3" w:rsidRPr="007F5908">
        <w:rPr>
          <w:rFonts w:ascii="Segoe UI" w:hAnsi="Segoe UI" w:cs="Segoe UI"/>
          <w:sz w:val="20"/>
          <w:szCs w:val="20"/>
        </w:rPr>
        <w:t xml:space="preserve"> </w:t>
      </w:r>
      <w:r w:rsidRPr="007F5908">
        <w:rPr>
          <w:rFonts w:ascii="Segoe UI" w:hAnsi="Segoe UI" w:cs="Segoe UI"/>
          <w:sz w:val="20"/>
          <w:szCs w:val="20"/>
        </w:rPr>
        <w:t>From 22 February 2018 mandatory notification of serious data breaches is required.</w:t>
      </w:r>
    </w:p>
    <w:p w:rsidR="0022657F" w:rsidRDefault="0022657F" w:rsidP="007F5908">
      <w:pPr>
        <w:rPr>
          <w:rFonts w:ascii="Segoe UI" w:hAnsi="Segoe UI" w:cs="Segoe UI"/>
          <w:sz w:val="20"/>
          <w:szCs w:val="20"/>
        </w:rPr>
      </w:pPr>
    </w:p>
    <w:p w:rsidR="0022657F" w:rsidRDefault="0022657F" w:rsidP="007F5908">
      <w:pPr>
        <w:rPr>
          <w:rFonts w:ascii="Segoe UI" w:hAnsi="Segoe UI" w:cs="Segoe UI"/>
          <w:sz w:val="20"/>
          <w:szCs w:val="20"/>
        </w:rPr>
      </w:pPr>
      <w:r>
        <w:rPr>
          <w:rFonts w:ascii="Segoe UI" w:hAnsi="Segoe UI" w:cs="Segoe UI"/>
          <w:sz w:val="20"/>
          <w:szCs w:val="20"/>
        </w:rPr>
        <w:t xml:space="preserve">An ‘eligible data breach’ </w:t>
      </w:r>
      <w:r w:rsidR="00F909FF">
        <w:rPr>
          <w:rFonts w:ascii="Segoe UI" w:hAnsi="Segoe UI" w:cs="Segoe UI"/>
          <w:sz w:val="20"/>
          <w:szCs w:val="20"/>
        </w:rPr>
        <w:t>requires</w:t>
      </w:r>
      <w:r w:rsidR="00414126">
        <w:rPr>
          <w:rFonts w:ascii="Segoe UI" w:hAnsi="Segoe UI" w:cs="Segoe UI"/>
          <w:sz w:val="20"/>
          <w:szCs w:val="20"/>
        </w:rPr>
        <w:t xml:space="preserve"> each and all of the following</w:t>
      </w:r>
      <w:r>
        <w:rPr>
          <w:rFonts w:ascii="Segoe UI" w:hAnsi="Segoe UI" w:cs="Segoe UI"/>
          <w:sz w:val="20"/>
          <w:szCs w:val="20"/>
        </w:rPr>
        <w:t>:</w:t>
      </w:r>
    </w:p>
    <w:p w:rsidR="0022657F" w:rsidRDefault="0022657F" w:rsidP="007F5908">
      <w:pPr>
        <w:rPr>
          <w:rFonts w:ascii="Segoe UI" w:hAnsi="Segoe UI" w:cs="Segoe UI"/>
          <w:sz w:val="20"/>
          <w:szCs w:val="20"/>
        </w:rPr>
      </w:pPr>
    </w:p>
    <w:p w:rsidR="0022657F" w:rsidRDefault="0022657F" w:rsidP="002661F4">
      <w:pPr>
        <w:pStyle w:val="ListParagraph"/>
        <w:numPr>
          <w:ilvl w:val="0"/>
          <w:numId w:val="46"/>
        </w:numPr>
        <w:rPr>
          <w:rFonts w:ascii="Segoe UI" w:hAnsi="Segoe UI" w:cs="Segoe UI"/>
          <w:sz w:val="20"/>
          <w:szCs w:val="20"/>
        </w:rPr>
      </w:pPr>
      <w:r w:rsidRPr="002661F4">
        <w:rPr>
          <w:rFonts w:ascii="Segoe UI" w:hAnsi="Segoe UI" w:cs="Segoe UI"/>
          <w:sz w:val="20"/>
          <w:szCs w:val="20"/>
        </w:rPr>
        <w:t>a data breach (as described above)</w:t>
      </w:r>
      <w:r>
        <w:rPr>
          <w:rFonts w:ascii="Segoe UI" w:hAnsi="Segoe UI" w:cs="Segoe UI"/>
          <w:sz w:val="20"/>
          <w:szCs w:val="20"/>
        </w:rPr>
        <w:t>;  and</w:t>
      </w:r>
    </w:p>
    <w:p w:rsidR="0022657F" w:rsidRDefault="005B338D" w:rsidP="002661F4">
      <w:pPr>
        <w:pStyle w:val="ListParagraph"/>
        <w:numPr>
          <w:ilvl w:val="0"/>
          <w:numId w:val="46"/>
        </w:numPr>
        <w:rPr>
          <w:rFonts w:ascii="Segoe UI" w:hAnsi="Segoe UI" w:cs="Segoe UI"/>
          <w:sz w:val="20"/>
          <w:szCs w:val="20"/>
        </w:rPr>
      </w:pPr>
      <w:r>
        <w:rPr>
          <w:rFonts w:ascii="Segoe UI" w:hAnsi="Segoe UI" w:cs="Segoe UI"/>
          <w:sz w:val="20"/>
          <w:szCs w:val="20"/>
        </w:rPr>
        <w:t>a reasonable person would conclude that the access or disclosure would be likely to result in serious harm to any of the individuals to whom the information relates;  and</w:t>
      </w:r>
    </w:p>
    <w:p w:rsidR="005B338D" w:rsidRPr="002661F4" w:rsidRDefault="005B338D" w:rsidP="002661F4">
      <w:pPr>
        <w:pStyle w:val="ListParagraph"/>
        <w:numPr>
          <w:ilvl w:val="0"/>
          <w:numId w:val="46"/>
        </w:numPr>
        <w:rPr>
          <w:rFonts w:ascii="Segoe UI" w:hAnsi="Segoe UI" w:cs="Segoe UI"/>
          <w:sz w:val="20"/>
          <w:szCs w:val="20"/>
        </w:rPr>
      </w:pPr>
      <w:r>
        <w:rPr>
          <w:rFonts w:ascii="Segoe UI" w:hAnsi="Segoe UI" w:cs="Segoe UI"/>
          <w:sz w:val="20"/>
          <w:szCs w:val="20"/>
        </w:rPr>
        <w:t xml:space="preserve">ANZGOG is unable to implement remediation action </w:t>
      </w:r>
      <w:r w:rsidR="00743B56">
        <w:rPr>
          <w:rFonts w:ascii="Segoe UI" w:hAnsi="Segoe UI" w:cs="Segoe UI"/>
          <w:sz w:val="20"/>
          <w:szCs w:val="20"/>
        </w:rPr>
        <w:t>to avoid serious harm</w:t>
      </w:r>
      <w:r>
        <w:rPr>
          <w:rFonts w:ascii="Segoe UI" w:hAnsi="Segoe UI" w:cs="Segoe UI"/>
          <w:sz w:val="20"/>
          <w:szCs w:val="20"/>
        </w:rPr>
        <w:t>.</w:t>
      </w:r>
    </w:p>
    <w:p w:rsidR="00DB1C7E" w:rsidRPr="00A4490A" w:rsidRDefault="00DB1C7E" w:rsidP="007F5908">
      <w:pPr>
        <w:pStyle w:val="Heading1"/>
        <w:numPr>
          <w:ilvl w:val="0"/>
          <w:numId w:val="39"/>
        </w:numPr>
        <w:rPr>
          <w:b/>
          <w:color w:val="auto"/>
        </w:rPr>
      </w:pPr>
      <w:r w:rsidRPr="00A4490A">
        <w:rPr>
          <w:b/>
          <w:color w:val="auto"/>
        </w:rPr>
        <w:t>How do you become aware of a data breach?</w:t>
      </w:r>
    </w:p>
    <w:p w:rsidR="00DB1C7E" w:rsidRPr="007F5908" w:rsidRDefault="00DB1C7E" w:rsidP="00DB1C7E">
      <w:pPr>
        <w:spacing w:before="60"/>
        <w:rPr>
          <w:rFonts w:ascii="Segoe UI" w:hAnsi="Segoe UI" w:cs="Segoe UI"/>
          <w:sz w:val="20"/>
          <w:szCs w:val="20"/>
        </w:rPr>
      </w:pPr>
      <w:r w:rsidRPr="007F5908">
        <w:rPr>
          <w:rFonts w:ascii="Segoe UI" w:hAnsi="Segoe UI" w:cs="Segoe UI"/>
          <w:sz w:val="20"/>
          <w:szCs w:val="20"/>
        </w:rPr>
        <w:t>ANZGOG has a number of procedures in place to identify as soon as possible when a data breach occurs.</w:t>
      </w:r>
    </w:p>
    <w:p w:rsidR="00DB1C7E" w:rsidRPr="007F5908" w:rsidRDefault="00DB1C7E" w:rsidP="00DB1C7E">
      <w:pPr>
        <w:rPr>
          <w:rFonts w:ascii="Segoe UI" w:hAnsi="Segoe UI" w:cs="Segoe UI"/>
          <w:i/>
          <w:sz w:val="20"/>
          <w:szCs w:val="20"/>
        </w:rPr>
      </w:pPr>
      <w:r w:rsidRPr="007F5908">
        <w:rPr>
          <w:rFonts w:ascii="Segoe UI" w:hAnsi="Segoe UI" w:cs="Segoe UI"/>
          <w:i/>
          <w:sz w:val="20"/>
          <w:szCs w:val="20"/>
        </w:rPr>
        <w:t xml:space="preserve">Examples include: </w:t>
      </w:r>
    </w:p>
    <w:p w:rsidR="00DB1C7E" w:rsidRPr="007F5908" w:rsidRDefault="00DB1C7E" w:rsidP="00DB1C7E">
      <w:pPr>
        <w:rPr>
          <w:rFonts w:ascii="Segoe UI" w:hAnsi="Segoe UI" w:cs="Segoe UI"/>
          <w:i/>
          <w:sz w:val="20"/>
          <w:szCs w:val="20"/>
        </w:rPr>
        <w:sectPr w:rsidR="00DB1C7E" w:rsidRPr="007F5908" w:rsidSect="00415436">
          <w:type w:val="continuous"/>
          <w:pgSz w:w="11906" w:h="16838"/>
          <w:pgMar w:top="1440" w:right="1440" w:bottom="1440" w:left="1440" w:header="720" w:footer="720" w:gutter="0"/>
          <w:cols w:space="720"/>
          <w:docGrid w:linePitch="360"/>
        </w:sectPr>
      </w:pPr>
    </w:p>
    <w:p w:rsidR="00DB1C7E" w:rsidRPr="006F386F" w:rsidRDefault="00DB1C7E" w:rsidP="00DB1C7E">
      <w:pPr>
        <w:pStyle w:val="ListParagraph"/>
        <w:numPr>
          <w:ilvl w:val="0"/>
          <w:numId w:val="14"/>
        </w:numPr>
        <w:rPr>
          <w:rFonts w:ascii="Segoe UI" w:hAnsi="Segoe UI" w:cs="Segoe UI"/>
          <w:i/>
          <w:sz w:val="20"/>
          <w:szCs w:val="20"/>
        </w:rPr>
      </w:pPr>
      <w:r w:rsidRPr="007F5908">
        <w:rPr>
          <w:rFonts w:ascii="Segoe UI" w:hAnsi="Segoe UI" w:cs="Segoe UI"/>
          <w:i/>
          <w:sz w:val="20"/>
          <w:szCs w:val="20"/>
        </w:rPr>
        <w:t xml:space="preserve">Contractual notification obligations with third parties in the event of a breach, e.g. IT, </w:t>
      </w:r>
      <w:r w:rsidRPr="006F386F">
        <w:rPr>
          <w:rFonts w:ascii="Segoe UI" w:hAnsi="Segoe UI" w:cs="Segoe UI"/>
          <w:i/>
          <w:sz w:val="20"/>
          <w:szCs w:val="20"/>
        </w:rPr>
        <w:t>database operators, clinical trial operators;</w:t>
      </w:r>
    </w:p>
    <w:p w:rsidR="00DB1C7E" w:rsidRPr="007F5908" w:rsidRDefault="00DB1C7E" w:rsidP="00DB1C7E">
      <w:pPr>
        <w:pStyle w:val="ListParagraph"/>
        <w:numPr>
          <w:ilvl w:val="0"/>
          <w:numId w:val="14"/>
        </w:numPr>
        <w:rPr>
          <w:rFonts w:ascii="Segoe UI" w:hAnsi="Segoe UI" w:cs="Segoe UI"/>
          <w:i/>
          <w:sz w:val="20"/>
          <w:szCs w:val="20"/>
        </w:rPr>
      </w:pPr>
      <w:r w:rsidRPr="007F5908">
        <w:rPr>
          <w:rFonts w:ascii="Segoe UI" w:hAnsi="Segoe UI" w:cs="Segoe UI"/>
          <w:i/>
          <w:sz w:val="20"/>
          <w:szCs w:val="20"/>
        </w:rPr>
        <w:t>Staff report a loss;</w:t>
      </w:r>
    </w:p>
    <w:p w:rsidR="00DB1C7E" w:rsidRPr="007F5908" w:rsidRDefault="00DB1C7E" w:rsidP="00DB1C7E">
      <w:pPr>
        <w:pStyle w:val="ListParagraph"/>
        <w:numPr>
          <w:ilvl w:val="0"/>
          <w:numId w:val="14"/>
        </w:numPr>
        <w:rPr>
          <w:rFonts w:ascii="Segoe UI" w:hAnsi="Segoe UI" w:cs="Segoe UI"/>
          <w:i/>
          <w:sz w:val="20"/>
          <w:szCs w:val="20"/>
        </w:rPr>
      </w:pPr>
      <w:r w:rsidRPr="007F5908">
        <w:rPr>
          <w:rFonts w:ascii="Segoe UI" w:hAnsi="Segoe UI" w:cs="Segoe UI"/>
          <w:i/>
          <w:sz w:val="20"/>
          <w:szCs w:val="20"/>
        </w:rPr>
        <w:t>Operational procedures, e.g</w:t>
      </w:r>
      <w:r w:rsidRPr="004C5778">
        <w:rPr>
          <w:rFonts w:ascii="Segoe UI" w:hAnsi="Segoe UI" w:cs="Segoe UI"/>
          <w:i/>
          <w:sz w:val="20"/>
          <w:szCs w:val="20"/>
        </w:rPr>
        <w:t xml:space="preserve">. </w:t>
      </w:r>
      <w:r w:rsidR="00FF66F2" w:rsidRPr="004C5778">
        <w:rPr>
          <w:rFonts w:ascii="Segoe UI" w:hAnsi="Segoe UI" w:cs="Segoe UI"/>
          <w:i/>
          <w:sz w:val="20"/>
          <w:szCs w:val="20"/>
        </w:rPr>
        <w:t>information handling procedures,</w:t>
      </w:r>
      <w:r w:rsidR="00FF66F2" w:rsidRPr="007F5908">
        <w:rPr>
          <w:rFonts w:ascii="Segoe UI" w:hAnsi="Segoe UI" w:cs="Segoe UI"/>
          <w:i/>
          <w:sz w:val="20"/>
          <w:szCs w:val="20"/>
        </w:rPr>
        <w:t xml:space="preserve"> </w:t>
      </w:r>
      <w:r w:rsidRPr="007F5908">
        <w:rPr>
          <w:rFonts w:ascii="Segoe UI" w:hAnsi="Segoe UI" w:cs="Segoe UI"/>
          <w:i/>
          <w:sz w:val="20"/>
          <w:szCs w:val="20"/>
        </w:rPr>
        <w:t xml:space="preserve">regular </w:t>
      </w:r>
      <w:r w:rsidR="000E5CBD" w:rsidRPr="007F5908">
        <w:rPr>
          <w:rFonts w:ascii="Segoe UI" w:hAnsi="Segoe UI" w:cs="Segoe UI"/>
          <w:i/>
          <w:sz w:val="20"/>
          <w:szCs w:val="20"/>
        </w:rPr>
        <w:t xml:space="preserve">reviews and spot-checks </w:t>
      </w:r>
      <w:r w:rsidRPr="007F5908">
        <w:rPr>
          <w:rFonts w:ascii="Segoe UI" w:hAnsi="Segoe UI" w:cs="Segoe UI"/>
          <w:i/>
          <w:sz w:val="20"/>
          <w:szCs w:val="20"/>
        </w:rPr>
        <w:t>of</w:t>
      </w:r>
      <w:r w:rsidR="000E5CBD" w:rsidRPr="007F5908">
        <w:rPr>
          <w:rFonts w:ascii="Segoe UI" w:hAnsi="Segoe UI" w:cs="Segoe UI"/>
          <w:i/>
          <w:sz w:val="20"/>
          <w:szCs w:val="20"/>
        </w:rPr>
        <w:t xml:space="preserve"> ANZGOG’s procedures</w:t>
      </w:r>
      <w:r w:rsidRPr="007F5908">
        <w:rPr>
          <w:rFonts w:ascii="Segoe UI" w:hAnsi="Segoe UI" w:cs="Segoe UI"/>
          <w:i/>
          <w:sz w:val="20"/>
          <w:szCs w:val="20"/>
        </w:rPr>
        <w:t>; and</w:t>
      </w:r>
    </w:p>
    <w:p w:rsidR="00DB1C7E" w:rsidRDefault="00DB1C7E" w:rsidP="00DB1C7E">
      <w:pPr>
        <w:pStyle w:val="ListParagraph"/>
        <w:numPr>
          <w:ilvl w:val="0"/>
          <w:numId w:val="14"/>
        </w:numPr>
        <w:rPr>
          <w:rFonts w:ascii="Segoe UI" w:hAnsi="Segoe UI" w:cs="Segoe UI"/>
          <w:i/>
          <w:sz w:val="20"/>
          <w:szCs w:val="20"/>
        </w:rPr>
      </w:pPr>
      <w:r w:rsidRPr="007F5908">
        <w:rPr>
          <w:rFonts w:ascii="Segoe UI" w:hAnsi="Segoe UI" w:cs="Segoe UI"/>
          <w:i/>
          <w:sz w:val="20"/>
          <w:szCs w:val="20"/>
        </w:rPr>
        <w:t>Audits.</w:t>
      </w:r>
    </w:p>
    <w:p w:rsidR="00573D16" w:rsidRDefault="00573D16" w:rsidP="002661F4">
      <w:pPr>
        <w:pStyle w:val="ListParagraph"/>
        <w:rPr>
          <w:rFonts w:ascii="Segoe UI" w:hAnsi="Segoe UI" w:cs="Segoe UI"/>
          <w:i/>
          <w:sz w:val="20"/>
          <w:szCs w:val="20"/>
        </w:rPr>
      </w:pPr>
    </w:p>
    <w:p w:rsidR="00573D16" w:rsidRPr="002661F4" w:rsidRDefault="00573D16" w:rsidP="002661F4">
      <w:pPr>
        <w:pStyle w:val="ListParagraph"/>
        <w:ind w:left="0"/>
        <w:rPr>
          <w:rFonts w:ascii="Segoe UI" w:hAnsi="Segoe UI" w:cs="Segoe UI"/>
          <w:sz w:val="20"/>
          <w:szCs w:val="20"/>
        </w:rPr>
      </w:pPr>
      <w:r>
        <w:rPr>
          <w:rFonts w:ascii="Segoe UI" w:hAnsi="Segoe UI" w:cs="Segoe UI"/>
          <w:sz w:val="20"/>
          <w:szCs w:val="20"/>
        </w:rPr>
        <w:t xml:space="preserve">All contracts with </w:t>
      </w:r>
      <w:r w:rsidR="00B71CD7">
        <w:rPr>
          <w:rFonts w:ascii="Segoe UI" w:hAnsi="Segoe UI" w:cs="Segoe UI"/>
          <w:sz w:val="20"/>
          <w:szCs w:val="20"/>
        </w:rPr>
        <w:t>organisations</w:t>
      </w:r>
      <w:r>
        <w:rPr>
          <w:rFonts w:ascii="Segoe UI" w:hAnsi="Segoe UI" w:cs="Segoe UI"/>
          <w:sz w:val="20"/>
          <w:szCs w:val="20"/>
        </w:rPr>
        <w:t xml:space="preserve"> </w:t>
      </w:r>
      <w:r w:rsidR="00B71CD7">
        <w:rPr>
          <w:rFonts w:ascii="Segoe UI" w:hAnsi="Segoe UI" w:cs="Segoe UI"/>
          <w:sz w:val="20"/>
          <w:szCs w:val="20"/>
        </w:rPr>
        <w:t>which</w:t>
      </w:r>
      <w:r>
        <w:rPr>
          <w:rFonts w:ascii="Segoe UI" w:hAnsi="Segoe UI" w:cs="Segoe UI"/>
          <w:sz w:val="20"/>
          <w:szCs w:val="20"/>
        </w:rPr>
        <w:t xml:space="preserve"> hold </w:t>
      </w:r>
      <w:r w:rsidR="00452316">
        <w:rPr>
          <w:rFonts w:ascii="Segoe UI" w:hAnsi="Segoe UI" w:cs="Segoe UI"/>
          <w:sz w:val="20"/>
          <w:szCs w:val="20"/>
        </w:rPr>
        <w:t xml:space="preserve">or have access to </w:t>
      </w:r>
      <w:r>
        <w:rPr>
          <w:rFonts w:ascii="Segoe UI" w:hAnsi="Segoe UI" w:cs="Segoe UI"/>
          <w:sz w:val="20"/>
          <w:szCs w:val="20"/>
        </w:rPr>
        <w:t xml:space="preserve">personal information on behalf of ANZGOG should have a data breach notification clause and </w:t>
      </w:r>
      <w:r w:rsidR="00B71CD7">
        <w:rPr>
          <w:rFonts w:ascii="Segoe UI" w:hAnsi="Segoe UI" w:cs="Segoe UI"/>
          <w:sz w:val="20"/>
          <w:szCs w:val="20"/>
        </w:rPr>
        <w:t>all such contractors</w:t>
      </w:r>
      <w:r>
        <w:rPr>
          <w:rFonts w:ascii="Segoe UI" w:hAnsi="Segoe UI" w:cs="Segoe UI"/>
          <w:sz w:val="20"/>
          <w:szCs w:val="20"/>
        </w:rPr>
        <w:t xml:space="preserve"> should be required to report </w:t>
      </w:r>
      <w:r w:rsidR="00A212E9">
        <w:rPr>
          <w:rFonts w:ascii="Segoe UI" w:hAnsi="Segoe UI" w:cs="Segoe UI"/>
          <w:sz w:val="20"/>
          <w:szCs w:val="20"/>
        </w:rPr>
        <w:t xml:space="preserve">relevant </w:t>
      </w:r>
      <w:r>
        <w:rPr>
          <w:rFonts w:ascii="Segoe UI" w:hAnsi="Segoe UI" w:cs="Segoe UI"/>
          <w:sz w:val="20"/>
          <w:szCs w:val="20"/>
        </w:rPr>
        <w:t>data breaches to ANZGOG.</w:t>
      </w:r>
    </w:p>
    <w:p w:rsidR="0018325B" w:rsidRDefault="0018325B" w:rsidP="0018325B">
      <w:pPr>
        <w:pStyle w:val="Heading1"/>
        <w:numPr>
          <w:ilvl w:val="0"/>
          <w:numId w:val="39"/>
        </w:numPr>
        <w:rPr>
          <w:b/>
          <w:color w:val="auto"/>
        </w:rPr>
      </w:pPr>
      <w:r>
        <w:rPr>
          <w:b/>
          <w:color w:val="auto"/>
        </w:rPr>
        <w:t>What do you do if you suspect or are aware of a data breach?</w:t>
      </w:r>
    </w:p>
    <w:p w:rsidR="00F635F3" w:rsidRDefault="0018325B" w:rsidP="002661F4">
      <w:pPr>
        <w:spacing w:before="60"/>
      </w:pPr>
      <w:r>
        <w:t>If you suspect or are aware of a data breach</w:t>
      </w:r>
      <w:r w:rsidR="00AF66EB">
        <w:t xml:space="preserve"> or you are informed of a suspected or actual data breach</w:t>
      </w:r>
      <w:r>
        <w:t xml:space="preserve">, you </w:t>
      </w:r>
      <w:r w:rsidR="001D51AA">
        <w:t>are required to</w:t>
      </w:r>
      <w:r w:rsidR="00F635F3">
        <w:t>:</w:t>
      </w:r>
    </w:p>
    <w:p w:rsidR="00F635F3" w:rsidRDefault="00F635F3" w:rsidP="002661F4">
      <w:pPr>
        <w:pStyle w:val="ListParagraph"/>
        <w:numPr>
          <w:ilvl w:val="0"/>
          <w:numId w:val="50"/>
        </w:numPr>
        <w:spacing w:before="60"/>
      </w:pPr>
      <w:r>
        <w:t>act quickly to remediate the risk;  and</w:t>
      </w:r>
    </w:p>
    <w:p w:rsidR="008535E8" w:rsidRDefault="008535E8" w:rsidP="002661F4">
      <w:pPr>
        <w:pStyle w:val="ListParagraph"/>
        <w:numPr>
          <w:ilvl w:val="0"/>
          <w:numId w:val="50"/>
        </w:numPr>
        <w:spacing w:before="60"/>
      </w:pPr>
      <w:r>
        <w:t xml:space="preserve">notify </w:t>
      </w:r>
      <w:r w:rsidR="0018325B">
        <w:t>the Privacy Officer</w:t>
      </w:r>
      <w:r>
        <w:t>/CEO</w:t>
      </w:r>
      <w:r w:rsidR="0018325B">
        <w:t xml:space="preserve"> as soon as possible</w:t>
      </w:r>
      <w:r>
        <w:t>; and</w:t>
      </w:r>
    </w:p>
    <w:p w:rsidR="0018325B" w:rsidRDefault="001D51AA" w:rsidP="002661F4">
      <w:pPr>
        <w:pStyle w:val="ListParagraph"/>
        <w:numPr>
          <w:ilvl w:val="0"/>
          <w:numId w:val="50"/>
        </w:numPr>
        <w:spacing w:before="60"/>
      </w:pPr>
      <w:proofErr w:type="gramStart"/>
      <w:r>
        <w:t>provide</w:t>
      </w:r>
      <w:proofErr w:type="gramEnd"/>
      <w:r>
        <w:t xml:space="preserve"> reasonable details</w:t>
      </w:r>
      <w:r w:rsidR="00EF7721">
        <w:t xml:space="preserve"> of the breach</w:t>
      </w:r>
      <w:r>
        <w:t xml:space="preserve"> and assistance in investigating the data breach</w:t>
      </w:r>
      <w:r w:rsidR="0018325B">
        <w:t>.</w:t>
      </w:r>
    </w:p>
    <w:p w:rsidR="0018325B" w:rsidRDefault="00F635F3" w:rsidP="002661F4">
      <w:r>
        <w:t>The Privacy Officer will then make an assessment as to whether or not the data breach should be notified.</w:t>
      </w:r>
    </w:p>
    <w:p w:rsidR="00221913" w:rsidRDefault="00221913" w:rsidP="002661F4">
      <w:pPr>
        <w:ind w:left="709"/>
      </w:pPr>
    </w:p>
    <w:p w:rsidR="00221913" w:rsidRPr="002661F4" w:rsidRDefault="00221913" w:rsidP="002661F4">
      <w:pPr>
        <w:rPr>
          <w:i/>
        </w:rPr>
      </w:pPr>
      <w:r w:rsidRPr="002661F4">
        <w:rPr>
          <w:i/>
        </w:rPr>
        <w:lastRenderedPageBreak/>
        <w:t>For example, if you accidentally send an email with personal information to the incorrect address, ring the recipient and ask them to delete the email without reading and then notify the Privacy Officer.</w:t>
      </w:r>
    </w:p>
    <w:p w:rsidR="00221913" w:rsidRDefault="00221913" w:rsidP="002661F4">
      <w:pPr>
        <w:ind w:left="709"/>
      </w:pPr>
    </w:p>
    <w:p w:rsidR="00221913" w:rsidRPr="002661F4" w:rsidRDefault="00221913" w:rsidP="002661F4">
      <w:r>
        <w:t>Recalling emails only works on the internal email system.</w:t>
      </w:r>
    </w:p>
    <w:p w:rsidR="005B5030" w:rsidRPr="002661F4" w:rsidRDefault="006F386F" w:rsidP="002661F4">
      <w:pPr>
        <w:pStyle w:val="Heading1"/>
        <w:numPr>
          <w:ilvl w:val="0"/>
          <w:numId w:val="39"/>
        </w:numPr>
        <w:rPr>
          <w:b/>
          <w:color w:val="auto"/>
        </w:rPr>
      </w:pPr>
      <w:r w:rsidRPr="002661F4">
        <w:rPr>
          <w:b/>
          <w:color w:val="auto"/>
        </w:rPr>
        <w:t>What is serious harm?</w:t>
      </w:r>
    </w:p>
    <w:p w:rsidR="005F202F" w:rsidRDefault="005F202F" w:rsidP="00257694">
      <w:pPr>
        <w:spacing w:before="60"/>
        <w:rPr>
          <w:rFonts w:ascii="Segoe UI" w:hAnsi="Segoe UI" w:cs="Segoe UI"/>
          <w:sz w:val="20"/>
          <w:szCs w:val="20"/>
        </w:rPr>
      </w:pPr>
      <w:r>
        <w:rPr>
          <w:rFonts w:ascii="Segoe UI" w:hAnsi="Segoe UI" w:cs="Segoe UI"/>
          <w:sz w:val="20"/>
          <w:szCs w:val="20"/>
        </w:rPr>
        <w:t>In assessing whether or not a data breach would likely to result in serious harm, you should consider the following:</w:t>
      </w:r>
    </w:p>
    <w:p w:rsidR="005F202F" w:rsidRDefault="0035657C" w:rsidP="002661F4">
      <w:pPr>
        <w:pStyle w:val="ListParagraph"/>
        <w:numPr>
          <w:ilvl w:val="0"/>
          <w:numId w:val="47"/>
        </w:numPr>
        <w:spacing w:before="60"/>
        <w:rPr>
          <w:rFonts w:ascii="Segoe UI" w:hAnsi="Segoe UI" w:cs="Segoe UI"/>
          <w:sz w:val="20"/>
          <w:szCs w:val="20"/>
        </w:rPr>
      </w:pPr>
      <w:r>
        <w:rPr>
          <w:rFonts w:ascii="Segoe UI" w:hAnsi="Segoe UI" w:cs="Segoe UI"/>
          <w:sz w:val="20"/>
          <w:szCs w:val="20"/>
        </w:rPr>
        <w:t>t</w:t>
      </w:r>
      <w:r w:rsidR="00F635F3">
        <w:rPr>
          <w:rFonts w:ascii="Segoe UI" w:hAnsi="Segoe UI" w:cs="Segoe UI"/>
          <w:sz w:val="20"/>
          <w:szCs w:val="20"/>
        </w:rPr>
        <w:t>he kind or kinds of information;</w:t>
      </w:r>
    </w:p>
    <w:p w:rsidR="00F635F3" w:rsidRDefault="0035657C" w:rsidP="002661F4">
      <w:pPr>
        <w:pStyle w:val="ListParagraph"/>
        <w:numPr>
          <w:ilvl w:val="0"/>
          <w:numId w:val="47"/>
        </w:numPr>
        <w:spacing w:before="60"/>
        <w:rPr>
          <w:rFonts w:ascii="Segoe UI" w:hAnsi="Segoe UI" w:cs="Segoe UI"/>
          <w:sz w:val="20"/>
          <w:szCs w:val="20"/>
        </w:rPr>
      </w:pPr>
      <w:r>
        <w:rPr>
          <w:rFonts w:ascii="Segoe UI" w:hAnsi="Segoe UI" w:cs="Segoe UI"/>
          <w:sz w:val="20"/>
          <w:szCs w:val="20"/>
        </w:rPr>
        <w:t>the sensitivity of the information;</w:t>
      </w:r>
    </w:p>
    <w:p w:rsidR="0035657C" w:rsidRDefault="0035657C" w:rsidP="002661F4">
      <w:pPr>
        <w:pStyle w:val="ListParagraph"/>
        <w:numPr>
          <w:ilvl w:val="0"/>
          <w:numId w:val="47"/>
        </w:numPr>
        <w:spacing w:before="60"/>
        <w:rPr>
          <w:rFonts w:ascii="Segoe UI" w:hAnsi="Segoe UI" w:cs="Segoe UI"/>
          <w:sz w:val="20"/>
          <w:szCs w:val="20"/>
        </w:rPr>
      </w:pPr>
      <w:r>
        <w:rPr>
          <w:rFonts w:ascii="Segoe UI" w:hAnsi="Segoe UI" w:cs="Segoe UI"/>
          <w:sz w:val="20"/>
          <w:szCs w:val="20"/>
        </w:rPr>
        <w:t>whether or not the information is protected by one or more security measures and if so the likelihood that those security measures will be overcome;</w:t>
      </w:r>
    </w:p>
    <w:p w:rsidR="0035657C" w:rsidRDefault="0035657C" w:rsidP="002661F4">
      <w:pPr>
        <w:pStyle w:val="ListParagraph"/>
        <w:numPr>
          <w:ilvl w:val="0"/>
          <w:numId w:val="47"/>
        </w:numPr>
        <w:spacing w:before="60"/>
        <w:rPr>
          <w:rFonts w:ascii="Segoe UI" w:hAnsi="Segoe UI" w:cs="Segoe UI"/>
          <w:sz w:val="20"/>
          <w:szCs w:val="20"/>
        </w:rPr>
      </w:pPr>
      <w:r>
        <w:rPr>
          <w:rFonts w:ascii="Segoe UI" w:hAnsi="Segoe UI" w:cs="Segoe UI"/>
          <w:sz w:val="20"/>
          <w:szCs w:val="20"/>
        </w:rPr>
        <w:t>the persons, or the kinds of persons, who have obtained, or who could obtain, the information;</w:t>
      </w:r>
    </w:p>
    <w:p w:rsidR="0035657C" w:rsidRDefault="0035657C" w:rsidP="002661F4">
      <w:pPr>
        <w:pStyle w:val="ListParagraph"/>
        <w:numPr>
          <w:ilvl w:val="0"/>
          <w:numId w:val="47"/>
        </w:numPr>
        <w:spacing w:before="60"/>
        <w:rPr>
          <w:rFonts w:ascii="Segoe UI" w:hAnsi="Segoe UI" w:cs="Segoe UI"/>
          <w:sz w:val="20"/>
          <w:szCs w:val="20"/>
        </w:rPr>
      </w:pPr>
      <w:r>
        <w:rPr>
          <w:rFonts w:ascii="Segoe UI" w:hAnsi="Segoe UI" w:cs="Segoe UI"/>
          <w:sz w:val="20"/>
          <w:szCs w:val="20"/>
        </w:rPr>
        <w:t>if security technology or methodology is used, the likelihood that those security technology or methodology could be circumvented;</w:t>
      </w:r>
    </w:p>
    <w:p w:rsidR="0035657C" w:rsidRDefault="0035657C" w:rsidP="002661F4">
      <w:pPr>
        <w:pStyle w:val="ListParagraph"/>
        <w:numPr>
          <w:ilvl w:val="0"/>
          <w:numId w:val="47"/>
        </w:numPr>
        <w:spacing w:before="60"/>
        <w:rPr>
          <w:rFonts w:ascii="Segoe UI" w:hAnsi="Segoe UI" w:cs="Segoe UI"/>
          <w:sz w:val="20"/>
          <w:szCs w:val="20"/>
        </w:rPr>
      </w:pPr>
      <w:r>
        <w:rPr>
          <w:rFonts w:ascii="Segoe UI" w:hAnsi="Segoe UI" w:cs="Segoe UI"/>
          <w:sz w:val="20"/>
          <w:szCs w:val="20"/>
        </w:rPr>
        <w:t>the nature of the harm;  and</w:t>
      </w:r>
    </w:p>
    <w:p w:rsidR="0035657C" w:rsidRPr="002661F4" w:rsidRDefault="0035657C" w:rsidP="002661F4">
      <w:pPr>
        <w:pStyle w:val="ListParagraph"/>
        <w:numPr>
          <w:ilvl w:val="0"/>
          <w:numId w:val="47"/>
        </w:numPr>
        <w:spacing w:before="60"/>
        <w:rPr>
          <w:rFonts w:ascii="Segoe UI" w:hAnsi="Segoe UI" w:cs="Segoe UI"/>
          <w:sz w:val="20"/>
          <w:szCs w:val="20"/>
        </w:rPr>
      </w:pPr>
      <w:proofErr w:type="gramStart"/>
      <w:r>
        <w:rPr>
          <w:rFonts w:ascii="Segoe UI" w:hAnsi="Segoe UI" w:cs="Segoe UI"/>
          <w:sz w:val="20"/>
          <w:szCs w:val="20"/>
        </w:rPr>
        <w:t>other</w:t>
      </w:r>
      <w:proofErr w:type="gramEnd"/>
      <w:r>
        <w:rPr>
          <w:rFonts w:ascii="Segoe UI" w:hAnsi="Segoe UI" w:cs="Segoe UI"/>
          <w:sz w:val="20"/>
          <w:szCs w:val="20"/>
        </w:rPr>
        <w:t xml:space="preserve"> relevant maters.</w:t>
      </w:r>
    </w:p>
    <w:p w:rsidR="00415436" w:rsidRPr="007F5908" w:rsidRDefault="00415436" w:rsidP="00415436">
      <w:pPr>
        <w:rPr>
          <w:rFonts w:ascii="Segoe UI" w:hAnsi="Segoe UI" w:cs="Segoe UI"/>
          <w:i/>
          <w:sz w:val="20"/>
          <w:szCs w:val="20"/>
        </w:rPr>
      </w:pPr>
      <w:r w:rsidRPr="007F5908">
        <w:rPr>
          <w:rFonts w:ascii="Segoe UI" w:hAnsi="Segoe UI" w:cs="Segoe UI"/>
          <w:i/>
          <w:sz w:val="20"/>
          <w:szCs w:val="20"/>
        </w:rPr>
        <w:t xml:space="preserve">Examples include: </w:t>
      </w:r>
    </w:p>
    <w:p w:rsidR="00415436" w:rsidRPr="007F5908" w:rsidRDefault="00415436" w:rsidP="00415436">
      <w:pPr>
        <w:rPr>
          <w:rFonts w:ascii="Segoe UI" w:hAnsi="Segoe UI" w:cs="Segoe UI"/>
          <w:i/>
          <w:sz w:val="20"/>
          <w:szCs w:val="20"/>
        </w:rPr>
        <w:sectPr w:rsidR="00415436" w:rsidRPr="007F5908" w:rsidSect="00415436">
          <w:type w:val="continuous"/>
          <w:pgSz w:w="11906" w:h="16838"/>
          <w:pgMar w:top="1440" w:right="1440" w:bottom="1440" w:left="1440" w:header="720" w:footer="720" w:gutter="0"/>
          <w:cols w:space="720"/>
          <w:docGrid w:linePitch="360"/>
        </w:sectPr>
      </w:pPr>
    </w:p>
    <w:p w:rsidR="00415436" w:rsidRPr="007F5908" w:rsidRDefault="00415436" w:rsidP="00415436">
      <w:pPr>
        <w:pStyle w:val="ListParagraph"/>
        <w:numPr>
          <w:ilvl w:val="0"/>
          <w:numId w:val="14"/>
        </w:numPr>
        <w:rPr>
          <w:rFonts w:ascii="Segoe UI" w:hAnsi="Segoe UI" w:cs="Segoe UI"/>
          <w:i/>
          <w:sz w:val="20"/>
          <w:szCs w:val="20"/>
        </w:rPr>
      </w:pPr>
      <w:r w:rsidRPr="007F5908">
        <w:rPr>
          <w:rFonts w:ascii="Segoe UI" w:hAnsi="Segoe UI" w:cs="Segoe UI"/>
          <w:i/>
          <w:sz w:val="20"/>
          <w:szCs w:val="20"/>
        </w:rPr>
        <w:t>F</w:t>
      </w:r>
      <w:r w:rsidR="00AC58D9" w:rsidRPr="007F5908">
        <w:rPr>
          <w:rFonts w:ascii="Segoe UI" w:hAnsi="Segoe UI" w:cs="Segoe UI"/>
          <w:i/>
          <w:sz w:val="20"/>
          <w:szCs w:val="20"/>
        </w:rPr>
        <w:t>inancial f</w:t>
      </w:r>
      <w:r w:rsidRPr="007F5908">
        <w:rPr>
          <w:rFonts w:ascii="Segoe UI" w:hAnsi="Segoe UI" w:cs="Segoe UI"/>
          <w:i/>
          <w:sz w:val="20"/>
          <w:szCs w:val="20"/>
        </w:rPr>
        <w:t>raud</w:t>
      </w:r>
      <w:r w:rsidR="00AC58D9" w:rsidRPr="007F5908">
        <w:rPr>
          <w:rFonts w:ascii="Segoe UI" w:hAnsi="Segoe UI" w:cs="Segoe UI"/>
          <w:i/>
          <w:sz w:val="20"/>
          <w:szCs w:val="20"/>
        </w:rPr>
        <w:t xml:space="preserve"> - e.g. unauthorised credit card transactions or credit fraud;</w:t>
      </w:r>
    </w:p>
    <w:p w:rsidR="00415436" w:rsidRPr="007F5908" w:rsidRDefault="00415436" w:rsidP="00415436">
      <w:pPr>
        <w:pStyle w:val="ListParagraph"/>
        <w:numPr>
          <w:ilvl w:val="0"/>
          <w:numId w:val="14"/>
        </w:numPr>
        <w:rPr>
          <w:rFonts w:ascii="Segoe UI" w:hAnsi="Segoe UI" w:cs="Segoe UI"/>
          <w:i/>
          <w:sz w:val="20"/>
          <w:szCs w:val="20"/>
        </w:rPr>
      </w:pPr>
      <w:r w:rsidRPr="007F5908">
        <w:rPr>
          <w:rFonts w:ascii="Segoe UI" w:hAnsi="Segoe UI" w:cs="Segoe UI"/>
          <w:i/>
          <w:sz w:val="20"/>
          <w:szCs w:val="20"/>
        </w:rPr>
        <w:t>Identity theft</w:t>
      </w:r>
      <w:r w:rsidR="004C5778">
        <w:rPr>
          <w:rFonts w:ascii="Segoe UI" w:hAnsi="Segoe UI" w:cs="Segoe UI"/>
          <w:i/>
          <w:sz w:val="20"/>
          <w:szCs w:val="20"/>
        </w:rPr>
        <w:t xml:space="preserve"> – e.g. unauthorised access to an individual’s Driver’s Licence, Medicare details</w:t>
      </w:r>
      <w:r w:rsidR="00AC58D9" w:rsidRPr="007F5908">
        <w:rPr>
          <w:rFonts w:ascii="Segoe UI" w:hAnsi="Segoe UI" w:cs="Segoe UI"/>
          <w:i/>
          <w:sz w:val="20"/>
          <w:szCs w:val="20"/>
        </w:rPr>
        <w:t>; and</w:t>
      </w:r>
    </w:p>
    <w:p w:rsidR="00415436" w:rsidRPr="007F5908" w:rsidRDefault="00415436" w:rsidP="00415436">
      <w:pPr>
        <w:pStyle w:val="ListParagraph"/>
        <w:numPr>
          <w:ilvl w:val="0"/>
          <w:numId w:val="14"/>
        </w:numPr>
        <w:rPr>
          <w:rFonts w:ascii="Segoe UI" w:hAnsi="Segoe UI" w:cs="Segoe UI"/>
          <w:i/>
          <w:sz w:val="20"/>
          <w:szCs w:val="20"/>
        </w:rPr>
      </w:pPr>
      <w:r w:rsidRPr="007F5908">
        <w:rPr>
          <w:rFonts w:ascii="Segoe UI" w:hAnsi="Segoe UI" w:cs="Segoe UI"/>
          <w:i/>
          <w:sz w:val="20"/>
          <w:szCs w:val="20"/>
        </w:rPr>
        <w:t>Family violence</w:t>
      </w:r>
      <w:r w:rsidR="004C5778">
        <w:rPr>
          <w:rFonts w:ascii="Segoe UI" w:hAnsi="Segoe UI" w:cs="Segoe UI"/>
          <w:i/>
          <w:sz w:val="20"/>
          <w:szCs w:val="20"/>
        </w:rPr>
        <w:t xml:space="preserve"> - e.g. unauthorised access to an individual’s home address.</w:t>
      </w:r>
    </w:p>
    <w:p w:rsidR="005B5030" w:rsidRPr="00D33915" w:rsidRDefault="00455A2C" w:rsidP="00257694">
      <w:pPr>
        <w:spacing w:before="60"/>
        <w:rPr>
          <w:rFonts w:ascii="Segoe UI" w:hAnsi="Segoe UI" w:cs="Segoe UI"/>
          <w:sz w:val="20"/>
          <w:szCs w:val="20"/>
        </w:rPr>
      </w:pPr>
      <w:r w:rsidRPr="00D33915">
        <w:rPr>
          <w:rFonts w:ascii="Segoe UI" w:hAnsi="Segoe UI" w:cs="Segoe UI"/>
          <w:sz w:val="20"/>
          <w:szCs w:val="20"/>
        </w:rPr>
        <w:t>Whether serious harm is likely is determined f</w:t>
      </w:r>
      <w:r w:rsidR="005B5030" w:rsidRPr="00D33915">
        <w:rPr>
          <w:rFonts w:ascii="Segoe UI" w:hAnsi="Segoe UI" w:cs="Segoe UI"/>
          <w:sz w:val="20"/>
          <w:szCs w:val="20"/>
        </w:rPr>
        <w:t>rom the perspective of a reasonable person (</w:t>
      </w:r>
      <w:r w:rsidRPr="00D33915">
        <w:rPr>
          <w:rFonts w:ascii="Segoe UI" w:hAnsi="Segoe UI" w:cs="Segoe UI"/>
          <w:sz w:val="20"/>
          <w:szCs w:val="20"/>
        </w:rPr>
        <w:t xml:space="preserve">in ANZGOG </w:t>
      </w:r>
      <w:r w:rsidR="005B5030" w:rsidRPr="00D33915">
        <w:rPr>
          <w:rFonts w:ascii="Segoe UI" w:hAnsi="Segoe UI" w:cs="Segoe UI"/>
          <w:sz w:val="20"/>
          <w:szCs w:val="20"/>
        </w:rPr>
        <w:t>rather than from the perspective of the person who</w:t>
      </w:r>
      <w:r w:rsidRPr="00D33915">
        <w:rPr>
          <w:rFonts w:ascii="Segoe UI" w:hAnsi="Segoe UI" w:cs="Segoe UI"/>
          <w:sz w:val="20"/>
          <w:szCs w:val="20"/>
        </w:rPr>
        <w:t>se</w:t>
      </w:r>
      <w:r w:rsidR="005B5030" w:rsidRPr="00D33915">
        <w:rPr>
          <w:rFonts w:ascii="Segoe UI" w:hAnsi="Segoe UI" w:cs="Segoe UI"/>
          <w:sz w:val="20"/>
          <w:szCs w:val="20"/>
        </w:rPr>
        <w:t xml:space="preserve"> information has been breached)</w:t>
      </w:r>
      <w:r w:rsidRPr="00D33915">
        <w:rPr>
          <w:rFonts w:ascii="Segoe UI" w:hAnsi="Segoe UI" w:cs="Segoe UI"/>
          <w:sz w:val="20"/>
          <w:szCs w:val="20"/>
        </w:rPr>
        <w:t xml:space="preserve"> </w:t>
      </w:r>
      <w:r w:rsidR="005B5030" w:rsidRPr="00D33915">
        <w:rPr>
          <w:rFonts w:ascii="Segoe UI" w:hAnsi="Segoe UI" w:cs="Segoe UI"/>
          <w:sz w:val="20"/>
          <w:szCs w:val="20"/>
        </w:rPr>
        <w:t xml:space="preserve"> </w:t>
      </w:r>
      <w:r w:rsidRPr="00D33915">
        <w:rPr>
          <w:rFonts w:ascii="Segoe UI" w:hAnsi="Segoe UI" w:cs="Segoe UI"/>
          <w:sz w:val="20"/>
          <w:szCs w:val="20"/>
        </w:rPr>
        <w:t>deciding if the data breach would be likely to result in serious harm to an individual whose personal information was part of the data breach.</w:t>
      </w:r>
    </w:p>
    <w:p w:rsidR="00DB1C7E" w:rsidRDefault="00455A2C" w:rsidP="00AC58D9">
      <w:pPr>
        <w:spacing w:before="60"/>
        <w:rPr>
          <w:rFonts w:ascii="Segoe UI" w:hAnsi="Segoe UI" w:cs="Segoe UI"/>
          <w:sz w:val="20"/>
          <w:szCs w:val="20"/>
        </w:rPr>
      </w:pPr>
      <w:r w:rsidRPr="00D33915">
        <w:rPr>
          <w:rFonts w:ascii="Segoe UI" w:hAnsi="Segoe UI" w:cs="Segoe UI"/>
          <w:sz w:val="20"/>
          <w:szCs w:val="20"/>
        </w:rPr>
        <w:t>The phrase ‘likely to occur’ means the risk of serious harm is more probable than not (rather than possible).</w:t>
      </w:r>
    </w:p>
    <w:p w:rsidR="00FA5C66" w:rsidRDefault="00FA5C66" w:rsidP="00AC58D9">
      <w:pPr>
        <w:spacing w:before="60"/>
        <w:rPr>
          <w:rFonts w:ascii="Segoe UI" w:hAnsi="Segoe UI" w:cs="Segoe UI"/>
          <w:sz w:val="20"/>
          <w:szCs w:val="20"/>
        </w:rPr>
      </w:pPr>
    </w:p>
    <w:p w:rsidR="00FA5C66" w:rsidRDefault="00FA5C66" w:rsidP="00AC58D9">
      <w:pPr>
        <w:spacing w:before="60"/>
        <w:rPr>
          <w:rFonts w:ascii="Segoe UI" w:hAnsi="Segoe UI" w:cs="Segoe UI"/>
          <w:sz w:val="20"/>
          <w:szCs w:val="20"/>
        </w:rPr>
      </w:pPr>
      <w:r>
        <w:rPr>
          <w:rFonts w:ascii="Segoe UI" w:hAnsi="Segoe UI" w:cs="Segoe UI"/>
          <w:sz w:val="20"/>
          <w:szCs w:val="20"/>
        </w:rPr>
        <w:t xml:space="preserve">The OAIC has provided some guidance on serious harm in its publication ‘Data breach preparation and response: A guide to managing data breaches in accordance with the </w:t>
      </w:r>
      <w:r w:rsidR="000B1D2D">
        <w:rPr>
          <w:rFonts w:ascii="Segoe UI" w:hAnsi="Segoe UI" w:cs="Segoe UI"/>
          <w:sz w:val="20"/>
          <w:szCs w:val="20"/>
        </w:rPr>
        <w:t>Privacy Act 1988 (</w:t>
      </w:r>
      <w:proofErr w:type="spellStart"/>
      <w:r w:rsidR="000B1D2D">
        <w:rPr>
          <w:rFonts w:ascii="Segoe UI" w:hAnsi="Segoe UI" w:cs="Segoe UI"/>
          <w:sz w:val="20"/>
          <w:szCs w:val="20"/>
        </w:rPr>
        <w:t>Cth</w:t>
      </w:r>
      <w:proofErr w:type="spellEnd"/>
      <w:r w:rsidR="000B1D2D">
        <w:rPr>
          <w:rFonts w:ascii="Segoe UI" w:hAnsi="Segoe UI" w:cs="Segoe UI"/>
          <w:sz w:val="20"/>
          <w:szCs w:val="20"/>
        </w:rPr>
        <w:t xml:space="preserve">)’, </w:t>
      </w:r>
      <w:r>
        <w:rPr>
          <w:rFonts w:ascii="Segoe UI" w:hAnsi="Segoe UI" w:cs="Segoe UI"/>
          <w:sz w:val="20"/>
          <w:szCs w:val="20"/>
        </w:rPr>
        <w:t xml:space="preserve">which is available at: </w:t>
      </w:r>
      <w:hyperlink r:id="rId9" w:history="1">
        <w:r w:rsidR="003E3266" w:rsidRPr="00D32B75">
          <w:rPr>
            <w:rStyle w:val="Hyperlink"/>
            <w:rFonts w:ascii="Segoe UI" w:hAnsi="Segoe UI" w:cs="Segoe UI"/>
            <w:sz w:val="20"/>
            <w:szCs w:val="20"/>
          </w:rPr>
          <w:t>https://www.oaic.gov.au/agencies-and-organisations/guides/data-breach-preparation-and-response</w:t>
        </w:r>
      </w:hyperlink>
    </w:p>
    <w:p w:rsidR="003E3266" w:rsidRDefault="003E3266" w:rsidP="00AC58D9">
      <w:pPr>
        <w:spacing w:before="60"/>
        <w:rPr>
          <w:rFonts w:ascii="Segoe UI" w:hAnsi="Segoe UI" w:cs="Segoe UI"/>
          <w:sz w:val="20"/>
          <w:szCs w:val="20"/>
        </w:rPr>
      </w:pPr>
    </w:p>
    <w:p w:rsidR="003E3266" w:rsidRPr="003E3266" w:rsidRDefault="003E3266" w:rsidP="003E3266">
      <w:pPr>
        <w:spacing w:before="60"/>
        <w:rPr>
          <w:rFonts w:ascii="Segoe UI" w:hAnsi="Segoe UI" w:cs="Segoe UI"/>
          <w:sz w:val="20"/>
          <w:szCs w:val="20"/>
        </w:rPr>
      </w:pPr>
      <w:r>
        <w:rPr>
          <w:rFonts w:ascii="Segoe UI" w:hAnsi="Segoe UI" w:cs="Segoe UI"/>
          <w:sz w:val="20"/>
          <w:szCs w:val="20"/>
        </w:rPr>
        <w:t xml:space="preserve">The OAIC gives the following example: </w:t>
      </w:r>
    </w:p>
    <w:p w:rsidR="003E3266" w:rsidRPr="003E3266" w:rsidRDefault="003E3266" w:rsidP="003E3266">
      <w:pPr>
        <w:spacing w:before="60"/>
        <w:rPr>
          <w:rFonts w:ascii="Segoe UI" w:hAnsi="Segoe UI" w:cs="Segoe UI"/>
          <w:sz w:val="20"/>
          <w:szCs w:val="20"/>
        </w:rPr>
      </w:pPr>
      <w:proofErr w:type="spellStart"/>
      <w:r w:rsidRPr="003E3266">
        <w:rPr>
          <w:rFonts w:ascii="Segoe UI" w:hAnsi="Segoe UI" w:cs="Segoe UI"/>
          <w:sz w:val="20"/>
          <w:szCs w:val="20"/>
        </w:rPr>
        <w:t>CareHeeps</w:t>
      </w:r>
      <w:proofErr w:type="spellEnd"/>
      <w:r w:rsidRPr="003E3266">
        <w:rPr>
          <w:rFonts w:ascii="Segoe UI" w:hAnsi="Segoe UI" w:cs="Segoe UI"/>
          <w:sz w:val="20"/>
          <w:szCs w:val="20"/>
        </w:rPr>
        <w:t xml:space="preserve">, a claims management service provider, regularly sends updates to its clients about the status of the workers compensation claims of their employees. Because of human error, an employee of </w:t>
      </w:r>
      <w:proofErr w:type="spellStart"/>
      <w:r w:rsidRPr="003E3266">
        <w:rPr>
          <w:rFonts w:ascii="Segoe UI" w:hAnsi="Segoe UI" w:cs="Segoe UI"/>
          <w:sz w:val="20"/>
          <w:szCs w:val="20"/>
        </w:rPr>
        <w:t>CareHeeps</w:t>
      </w:r>
      <w:proofErr w:type="spellEnd"/>
      <w:r w:rsidRPr="003E3266">
        <w:rPr>
          <w:rFonts w:ascii="Segoe UI" w:hAnsi="Segoe UI" w:cs="Segoe UI"/>
          <w:sz w:val="20"/>
          <w:szCs w:val="20"/>
        </w:rPr>
        <w:t xml:space="preserve"> accidentally sends an email with an attachment about the employees of Business A to another client, Business B. The attachment contains the personal information of 200 employees of Business A, and includes their name, address, date of birth, and health information about their claimed injury.</w:t>
      </w:r>
    </w:p>
    <w:p w:rsidR="003E3266" w:rsidRPr="003E3266" w:rsidRDefault="003E3266" w:rsidP="003E3266">
      <w:pPr>
        <w:spacing w:before="60"/>
        <w:rPr>
          <w:rFonts w:ascii="Segoe UI" w:hAnsi="Segoe UI" w:cs="Segoe UI"/>
          <w:sz w:val="20"/>
          <w:szCs w:val="20"/>
        </w:rPr>
      </w:pPr>
    </w:p>
    <w:p w:rsidR="003E3266" w:rsidRPr="00D33915" w:rsidRDefault="003E3266" w:rsidP="003E3266">
      <w:pPr>
        <w:spacing w:before="60"/>
        <w:rPr>
          <w:rFonts w:ascii="Segoe UI" w:hAnsi="Segoe UI" w:cs="Segoe UI"/>
          <w:sz w:val="20"/>
          <w:szCs w:val="20"/>
        </w:rPr>
      </w:pPr>
      <w:r w:rsidRPr="003E3266">
        <w:rPr>
          <w:rFonts w:ascii="Segoe UI" w:hAnsi="Segoe UI" w:cs="Segoe UI"/>
          <w:sz w:val="20"/>
          <w:szCs w:val="20"/>
        </w:rPr>
        <w:t xml:space="preserve">A </w:t>
      </w:r>
      <w:proofErr w:type="spellStart"/>
      <w:r w:rsidRPr="003E3266">
        <w:rPr>
          <w:rFonts w:ascii="Segoe UI" w:hAnsi="Segoe UI" w:cs="Segoe UI"/>
          <w:sz w:val="20"/>
          <w:szCs w:val="20"/>
        </w:rPr>
        <w:t>CareHeeps</w:t>
      </w:r>
      <w:proofErr w:type="spellEnd"/>
      <w:r w:rsidRPr="003E3266">
        <w:rPr>
          <w:rFonts w:ascii="Segoe UI" w:hAnsi="Segoe UI" w:cs="Segoe UI"/>
          <w:sz w:val="20"/>
          <w:szCs w:val="20"/>
        </w:rPr>
        <w:t xml:space="preserve"> employee realises the error, and contacts Business B to delete the email with the attachment. Business B confirms that one of its employees accessed the file without initially realising </w:t>
      </w:r>
      <w:r w:rsidRPr="003E3266">
        <w:rPr>
          <w:rFonts w:ascii="Segoe UI" w:hAnsi="Segoe UI" w:cs="Segoe UI"/>
          <w:sz w:val="20"/>
          <w:szCs w:val="20"/>
        </w:rPr>
        <w:lastRenderedPageBreak/>
        <w:t xml:space="preserve">the error, but provides written confirmation that it has since deleted all copies of the email and attachment. The employee who accessed the file has also undertaken not to divulge the information. </w:t>
      </w:r>
      <w:proofErr w:type="spellStart"/>
      <w:r w:rsidRPr="003E3266">
        <w:rPr>
          <w:rFonts w:ascii="Segoe UI" w:hAnsi="Segoe UI" w:cs="Segoe UI"/>
          <w:sz w:val="20"/>
          <w:szCs w:val="20"/>
        </w:rPr>
        <w:t>CareHeeps</w:t>
      </w:r>
      <w:proofErr w:type="spellEnd"/>
      <w:r w:rsidRPr="003E3266">
        <w:rPr>
          <w:rFonts w:ascii="Segoe UI" w:hAnsi="Segoe UI" w:cs="Segoe UI"/>
          <w:sz w:val="20"/>
          <w:szCs w:val="20"/>
        </w:rPr>
        <w:t xml:space="preserve">’ assessment of the remedial action taken concludes that, while the file included sensitive information about the individuals’ health, its contractual arrangements with Business B and the written assurance provided by Business B has prevented the likely risk of serious harm to any individuals. As a consequence, </w:t>
      </w:r>
      <w:proofErr w:type="spellStart"/>
      <w:r w:rsidRPr="003E3266">
        <w:rPr>
          <w:rFonts w:ascii="Segoe UI" w:hAnsi="Segoe UI" w:cs="Segoe UI"/>
          <w:sz w:val="20"/>
          <w:szCs w:val="20"/>
        </w:rPr>
        <w:t>CareHeeps</w:t>
      </w:r>
      <w:proofErr w:type="spellEnd"/>
      <w:r w:rsidRPr="003E3266">
        <w:rPr>
          <w:rFonts w:ascii="Segoe UI" w:hAnsi="Segoe UI" w:cs="Segoe UI"/>
          <w:sz w:val="20"/>
          <w:szCs w:val="20"/>
        </w:rPr>
        <w:t xml:space="preserve"> determines that it is not an eligible data breach that needs to be notified to individuals or the Commissioner.</w:t>
      </w:r>
    </w:p>
    <w:p w:rsidR="00FE420B" w:rsidRPr="00A4490A" w:rsidRDefault="00FE420B" w:rsidP="002661F4">
      <w:pPr>
        <w:pStyle w:val="Heading1"/>
        <w:numPr>
          <w:ilvl w:val="0"/>
          <w:numId w:val="39"/>
        </w:numPr>
        <w:rPr>
          <w:b/>
          <w:color w:val="auto"/>
        </w:rPr>
      </w:pPr>
      <w:r w:rsidRPr="00A4490A">
        <w:rPr>
          <w:b/>
          <w:color w:val="auto"/>
        </w:rPr>
        <w:t>Why notify individuals if there is an eligible data breach?</w:t>
      </w:r>
    </w:p>
    <w:p w:rsidR="00FE420B" w:rsidRPr="007F5908" w:rsidRDefault="00FE420B" w:rsidP="00FE420B">
      <w:pPr>
        <w:spacing w:before="60"/>
        <w:rPr>
          <w:rFonts w:ascii="Segoe UI" w:hAnsi="Segoe UI" w:cs="Segoe UI"/>
          <w:sz w:val="20"/>
          <w:szCs w:val="20"/>
        </w:rPr>
      </w:pPr>
      <w:r w:rsidRPr="007F5908">
        <w:rPr>
          <w:rFonts w:ascii="Segoe UI" w:hAnsi="Segoe UI" w:cs="Segoe UI"/>
          <w:sz w:val="20"/>
          <w:szCs w:val="20"/>
        </w:rPr>
        <w:t>The NDB scheme has a practical purpose</w:t>
      </w:r>
      <w:r w:rsidR="00EA2B65" w:rsidRPr="007F5908">
        <w:rPr>
          <w:rFonts w:ascii="Segoe UI" w:hAnsi="Segoe UI" w:cs="Segoe UI"/>
          <w:sz w:val="20"/>
          <w:szCs w:val="20"/>
        </w:rPr>
        <w:t>:</w:t>
      </w:r>
      <w:r w:rsidRPr="007F5908">
        <w:rPr>
          <w:rFonts w:ascii="Segoe UI" w:hAnsi="Segoe UI" w:cs="Segoe UI"/>
          <w:sz w:val="20"/>
          <w:szCs w:val="20"/>
        </w:rPr>
        <w:t xml:space="preserve"> once notified about a data breach, individuals can take steps to reduce their risk of harm.</w:t>
      </w:r>
    </w:p>
    <w:p w:rsidR="00FE420B" w:rsidRPr="007F5908" w:rsidRDefault="00FE420B" w:rsidP="00FE420B">
      <w:pPr>
        <w:spacing w:before="60"/>
        <w:rPr>
          <w:rFonts w:ascii="Segoe UI" w:hAnsi="Segoe UI" w:cs="Segoe UI"/>
          <w:i/>
          <w:sz w:val="20"/>
          <w:szCs w:val="20"/>
        </w:rPr>
      </w:pPr>
      <w:r w:rsidRPr="007F5908">
        <w:rPr>
          <w:rFonts w:ascii="Segoe UI" w:hAnsi="Segoe UI" w:cs="Segoe UI"/>
          <w:i/>
          <w:sz w:val="20"/>
          <w:szCs w:val="20"/>
        </w:rPr>
        <w:t>Example: an individual can change passwords to compromised online accounts and be alert to identity frauds or scams.</w:t>
      </w:r>
    </w:p>
    <w:p w:rsidR="00FE420B" w:rsidRPr="007F5908" w:rsidRDefault="00FE420B" w:rsidP="00FE420B">
      <w:pPr>
        <w:spacing w:before="60"/>
        <w:rPr>
          <w:rFonts w:ascii="Segoe UI" w:hAnsi="Segoe UI" w:cs="Segoe UI"/>
          <w:sz w:val="20"/>
          <w:szCs w:val="20"/>
        </w:rPr>
      </w:pPr>
      <w:r w:rsidRPr="007F5908">
        <w:rPr>
          <w:rFonts w:ascii="Segoe UI" w:hAnsi="Segoe UI" w:cs="Segoe UI"/>
          <w:sz w:val="20"/>
          <w:szCs w:val="20"/>
        </w:rPr>
        <w:t xml:space="preserve">The NDB scheme also </w:t>
      </w:r>
      <w:r w:rsidR="00EA2B65" w:rsidRPr="007F5908">
        <w:rPr>
          <w:rFonts w:ascii="Segoe UI" w:hAnsi="Segoe UI" w:cs="Segoe UI"/>
          <w:sz w:val="20"/>
          <w:szCs w:val="20"/>
        </w:rPr>
        <w:t>boosts entities</w:t>
      </w:r>
      <w:r w:rsidR="00660397" w:rsidRPr="007F5908">
        <w:rPr>
          <w:rFonts w:ascii="Segoe UI" w:hAnsi="Segoe UI" w:cs="Segoe UI"/>
          <w:sz w:val="20"/>
          <w:szCs w:val="20"/>
        </w:rPr>
        <w:t>’</w:t>
      </w:r>
      <w:r w:rsidR="00EA2B65" w:rsidRPr="007F5908">
        <w:rPr>
          <w:rFonts w:ascii="Segoe UI" w:hAnsi="Segoe UI" w:cs="Segoe UI"/>
          <w:sz w:val="20"/>
          <w:szCs w:val="20"/>
        </w:rPr>
        <w:t xml:space="preserve"> accountability for privacy protection.</w:t>
      </w:r>
    </w:p>
    <w:p w:rsidR="009B474F" w:rsidRPr="00A4490A" w:rsidRDefault="00BA2BC6" w:rsidP="002661F4">
      <w:pPr>
        <w:pStyle w:val="Heading1"/>
        <w:numPr>
          <w:ilvl w:val="0"/>
          <w:numId w:val="39"/>
        </w:numPr>
        <w:rPr>
          <w:b/>
          <w:color w:val="auto"/>
        </w:rPr>
      </w:pPr>
      <w:r>
        <w:rPr>
          <w:b/>
          <w:color w:val="auto"/>
        </w:rPr>
        <w:t xml:space="preserve">  </w:t>
      </w:r>
      <w:r w:rsidR="00FF66F2" w:rsidRPr="00A4490A">
        <w:rPr>
          <w:b/>
          <w:color w:val="auto"/>
        </w:rPr>
        <w:t>R</w:t>
      </w:r>
      <w:r w:rsidR="009B474F" w:rsidRPr="00A4490A">
        <w:rPr>
          <w:b/>
          <w:color w:val="auto"/>
        </w:rPr>
        <w:t>espon</w:t>
      </w:r>
      <w:r w:rsidR="00FF66F2" w:rsidRPr="00A4490A">
        <w:rPr>
          <w:b/>
          <w:color w:val="auto"/>
        </w:rPr>
        <w:t>ding to data breaches</w:t>
      </w:r>
    </w:p>
    <w:p w:rsidR="003302DD" w:rsidRDefault="00D76C76" w:rsidP="00D76C76">
      <w:pPr>
        <w:spacing w:before="60"/>
        <w:rPr>
          <w:rFonts w:ascii="Segoe UI" w:hAnsi="Segoe UI" w:cs="Segoe UI"/>
          <w:sz w:val="20"/>
          <w:szCs w:val="20"/>
        </w:rPr>
      </w:pPr>
      <w:r w:rsidRPr="007F5908">
        <w:rPr>
          <w:rFonts w:ascii="Segoe UI" w:hAnsi="Segoe UI" w:cs="Segoe UI"/>
          <w:sz w:val="20"/>
          <w:szCs w:val="20"/>
        </w:rPr>
        <w:t>When a data breach is identified</w:t>
      </w:r>
      <w:r w:rsidR="000B04A3" w:rsidRPr="007F5908">
        <w:rPr>
          <w:rFonts w:ascii="Segoe UI" w:hAnsi="Segoe UI" w:cs="Segoe UI"/>
          <w:sz w:val="20"/>
          <w:szCs w:val="20"/>
        </w:rPr>
        <w:t xml:space="preserve"> or is suspected to have </w:t>
      </w:r>
      <w:r w:rsidR="004C5778" w:rsidRPr="007F5908">
        <w:rPr>
          <w:rFonts w:ascii="Segoe UI" w:hAnsi="Segoe UI" w:cs="Segoe UI"/>
          <w:sz w:val="20"/>
          <w:szCs w:val="20"/>
        </w:rPr>
        <w:t>occurred</w:t>
      </w:r>
      <w:r w:rsidRPr="007F5908">
        <w:rPr>
          <w:rFonts w:ascii="Segoe UI" w:hAnsi="Segoe UI" w:cs="Segoe UI"/>
          <w:sz w:val="20"/>
          <w:szCs w:val="20"/>
        </w:rPr>
        <w:t xml:space="preserve"> </w:t>
      </w:r>
      <w:r w:rsidR="000B04A3" w:rsidRPr="007F5908">
        <w:rPr>
          <w:rFonts w:ascii="Segoe UI" w:hAnsi="Segoe UI" w:cs="Segoe UI"/>
          <w:sz w:val="20"/>
          <w:szCs w:val="20"/>
        </w:rPr>
        <w:t xml:space="preserve">ANZGOG will follow the notifiable data breaches response process </w:t>
      </w:r>
      <w:r w:rsidR="000163A9">
        <w:rPr>
          <w:rFonts w:ascii="Segoe UI" w:hAnsi="Segoe UI" w:cs="Segoe UI"/>
          <w:sz w:val="20"/>
          <w:szCs w:val="20"/>
        </w:rPr>
        <w:t xml:space="preserve">(as set out by the Office of the Australian Information Commissioner (OAIC)) and </w:t>
      </w:r>
      <w:r w:rsidR="000B04A3" w:rsidRPr="007F5908">
        <w:rPr>
          <w:rFonts w:ascii="Segoe UI" w:hAnsi="Segoe UI" w:cs="Segoe UI"/>
          <w:sz w:val="20"/>
          <w:szCs w:val="20"/>
        </w:rPr>
        <w:t>outlined in Attachment 1 and detailed below</w:t>
      </w:r>
      <w:r w:rsidR="00FF66F2" w:rsidRPr="007F5908">
        <w:rPr>
          <w:rFonts w:ascii="Segoe UI" w:hAnsi="Segoe UI" w:cs="Segoe UI"/>
          <w:sz w:val="20"/>
          <w:szCs w:val="20"/>
        </w:rPr>
        <w:t xml:space="preserve">. </w:t>
      </w:r>
    </w:p>
    <w:p w:rsidR="004C5778" w:rsidRPr="007F5908" w:rsidRDefault="004C5778" w:rsidP="00D76C76">
      <w:pPr>
        <w:spacing w:before="60"/>
        <w:rPr>
          <w:rFonts w:ascii="Segoe UI" w:hAnsi="Segoe UI" w:cs="Segoe UI"/>
          <w:sz w:val="20"/>
          <w:szCs w:val="20"/>
        </w:rPr>
      </w:pPr>
    </w:p>
    <w:p w:rsidR="00FF66F2" w:rsidRPr="007F5908" w:rsidRDefault="003302DD" w:rsidP="00D76C76">
      <w:pPr>
        <w:spacing w:before="60"/>
        <w:rPr>
          <w:rFonts w:ascii="Segoe UI" w:hAnsi="Segoe UI" w:cs="Segoe UI"/>
          <w:sz w:val="20"/>
          <w:szCs w:val="20"/>
        </w:rPr>
      </w:pPr>
      <w:r w:rsidRPr="007F5908">
        <w:rPr>
          <w:rFonts w:ascii="Segoe UI" w:hAnsi="Segoe UI" w:cs="Segoe UI"/>
          <w:sz w:val="20"/>
          <w:szCs w:val="20"/>
        </w:rPr>
        <w:t>Note the circumstances of e</w:t>
      </w:r>
      <w:r w:rsidR="00FF66F2" w:rsidRPr="007F5908">
        <w:rPr>
          <w:rFonts w:ascii="Segoe UI" w:hAnsi="Segoe UI" w:cs="Segoe UI"/>
          <w:sz w:val="20"/>
          <w:szCs w:val="20"/>
        </w:rPr>
        <w:t xml:space="preserve">ach data breach </w:t>
      </w:r>
      <w:r w:rsidRPr="007F5908">
        <w:rPr>
          <w:rFonts w:ascii="Segoe UI" w:hAnsi="Segoe UI" w:cs="Segoe UI"/>
          <w:sz w:val="20"/>
          <w:szCs w:val="20"/>
        </w:rPr>
        <w:t xml:space="preserve">incident is unique and the response </w:t>
      </w:r>
      <w:r w:rsidR="00FF66F2" w:rsidRPr="007F5908">
        <w:rPr>
          <w:rFonts w:ascii="Segoe UI" w:hAnsi="Segoe UI" w:cs="Segoe UI"/>
          <w:sz w:val="20"/>
          <w:szCs w:val="20"/>
        </w:rPr>
        <w:t xml:space="preserve">needs to be </w:t>
      </w:r>
      <w:r w:rsidRPr="007F5908">
        <w:rPr>
          <w:rFonts w:ascii="Segoe UI" w:hAnsi="Segoe UI" w:cs="Segoe UI"/>
          <w:sz w:val="20"/>
          <w:szCs w:val="20"/>
        </w:rPr>
        <w:t xml:space="preserve">dealt with on a case by case basis, with an understanding of the risks posed by a </w:t>
      </w:r>
      <w:r w:rsidR="00AB3206" w:rsidRPr="007F5908">
        <w:rPr>
          <w:rFonts w:ascii="Segoe UI" w:hAnsi="Segoe UI" w:cs="Segoe UI"/>
          <w:sz w:val="20"/>
          <w:szCs w:val="20"/>
        </w:rPr>
        <w:t xml:space="preserve">particular </w:t>
      </w:r>
      <w:r w:rsidRPr="007F5908">
        <w:rPr>
          <w:rFonts w:ascii="Segoe UI" w:hAnsi="Segoe UI" w:cs="Segoe UI"/>
          <w:sz w:val="20"/>
          <w:szCs w:val="20"/>
        </w:rPr>
        <w:t>breach and the actions that would be most effective in reducing or removing these risks.</w:t>
      </w:r>
    </w:p>
    <w:p w:rsidR="00AB3206" w:rsidRPr="007F5908" w:rsidRDefault="00FF66F2" w:rsidP="00D76C76">
      <w:pPr>
        <w:spacing w:before="60"/>
        <w:rPr>
          <w:rFonts w:ascii="Segoe UI" w:hAnsi="Segoe UI" w:cs="Segoe UI"/>
          <w:sz w:val="20"/>
          <w:szCs w:val="20"/>
        </w:rPr>
      </w:pPr>
      <w:r w:rsidRPr="007F5908">
        <w:rPr>
          <w:rFonts w:ascii="Segoe UI" w:hAnsi="Segoe UI" w:cs="Segoe UI"/>
          <w:sz w:val="20"/>
          <w:szCs w:val="20"/>
        </w:rPr>
        <w:t xml:space="preserve">Generally </w:t>
      </w:r>
      <w:r w:rsidR="003302DD" w:rsidRPr="007F5908">
        <w:rPr>
          <w:rFonts w:ascii="Segoe UI" w:hAnsi="Segoe UI" w:cs="Segoe UI"/>
          <w:sz w:val="20"/>
          <w:szCs w:val="20"/>
        </w:rPr>
        <w:t xml:space="preserve">when a data breach occurs the </w:t>
      </w:r>
      <w:r w:rsidR="00AB3206" w:rsidRPr="007F5908">
        <w:rPr>
          <w:rFonts w:ascii="Segoe UI" w:hAnsi="Segoe UI" w:cs="Segoe UI"/>
          <w:sz w:val="20"/>
          <w:szCs w:val="20"/>
        </w:rPr>
        <w:t xml:space="preserve">timely </w:t>
      </w:r>
      <w:r w:rsidR="003302DD" w:rsidRPr="007F5908">
        <w:rPr>
          <w:rFonts w:ascii="Segoe UI" w:hAnsi="Segoe UI" w:cs="Segoe UI"/>
          <w:sz w:val="20"/>
          <w:szCs w:val="20"/>
        </w:rPr>
        <w:t>response</w:t>
      </w:r>
      <w:r w:rsidR="00AB3206" w:rsidRPr="007F5908">
        <w:rPr>
          <w:rFonts w:ascii="Segoe UI" w:hAnsi="Segoe UI" w:cs="Segoe UI"/>
          <w:sz w:val="20"/>
          <w:szCs w:val="20"/>
        </w:rPr>
        <w:t>, to mitigate potential harm to affected persons,</w:t>
      </w:r>
      <w:r w:rsidR="003302DD" w:rsidRPr="007F5908">
        <w:rPr>
          <w:rFonts w:ascii="Segoe UI" w:hAnsi="Segoe UI" w:cs="Segoe UI"/>
          <w:sz w:val="20"/>
          <w:szCs w:val="20"/>
        </w:rPr>
        <w:t xml:space="preserve"> follow</w:t>
      </w:r>
      <w:r w:rsidR="00AB3206" w:rsidRPr="007F5908">
        <w:rPr>
          <w:rFonts w:ascii="Segoe UI" w:hAnsi="Segoe UI" w:cs="Segoe UI"/>
          <w:sz w:val="20"/>
          <w:szCs w:val="20"/>
        </w:rPr>
        <w:t xml:space="preserve">s </w:t>
      </w:r>
      <w:r w:rsidRPr="007F5908">
        <w:rPr>
          <w:rFonts w:ascii="Segoe UI" w:hAnsi="Segoe UI" w:cs="Segoe UI"/>
          <w:sz w:val="20"/>
          <w:szCs w:val="20"/>
        </w:rPr>
        <w:t>the</w:t>
      </w:r>
      <w:r w:rsidR="00AB3206" w:rsidRPr="007F5908">
        <w:rPr>
          <w:rFonts w:ascii="Segoe UI" w:hAnsi="Segoe UI" w:cs="Segoe UI"/>
          <w:sz w:val="20"/>
          <w:szCs w:val="20"/>
        </w:rPr>
        <w:t>se</w:t>
      </w:r>
      <w:r w:rsidRPr="007F5908">
        <w:rPr>
          <w:rFonts w:ascii="Segoe UI" w:hAnsi="Segoe UI" w:cs="Segoe UI"/>
          <w:sz w:val="20"/>
          <w:szCs w:val="20"/>
        </w:rPr>
        <w:t xml:space="preserve"> four key steps</w:t>
      </w:r>
      <w:r w:rsidR="00AB3206" w:rsidRPr="007F5908">
        <w:rPr>
          <w:rFonts w:ascii="Segoe UI" w:hAnsi="Segoe UI" w:cs="Segoe UI"/>
          <w:sz w:val="20"/>
          <w:szCs w:val="20"/>
        </w:rPr>
        <w:t>:</w:t>
      </w:r>
    </w:p>
    <w:p w:rsidR="00EB2277" w:rsidRPr="007F5908" w:rsidRDefault="00EB2277" w:rsidP="000B2F3D">
      <w:pPr>
        <w:rPr>
          <w:rFonts w:ascii="Segoe UI" w:hAnsi="Segoe UI" w:cs="Segoe UI"/>
          <w:sz w:val="20"/>
          <w:szCs w:val="20"/>
        </w:rPr>
      </w:pPr>
    </w:p>
    <w:p w:rsidR="000B04A3" w:rsidRPr="007F5908" w:rsidRDefault="000B04A3" w:rsidP="000B04A3">
      <w:pPr>
        <w:ind w:left="1440"/>
        <w:rPr>
          <w:rFonts w:ascii="Segoe UI" w:hAnsi="Segoe UI" w:cs="Segoe UI"/>
          <w:i/>
          <w:sz w:val="20"/>
          <w:szCs w:val="20"/>
        </w:rPr>
      </w:pPr>
      <w:r w:rsidRPr="007F5908">
        <w:rPr>
          <w:rFonts w:ascii="Segoe UI" w:hAnsi="Segoe UI" w:cs="Segoe UI"/>
          <w:i/>
          <w:sz w:val="20"/>
          <w:szCs w:val="20"/>
        </w:rPr>
        <w:t xml:space="preserve">Step 1: </w:t>
      </w:r>
      <w:r w:rsidRPr="007F5908">
        <w:rPr>
          <w:rFonts w:ascii="Segoe UI" w:hAnsi="Segoe UI" w:cs="Segoe UI"/>
          <w:i/>
          <w:sz w:val="20"/>
          <w:szCs w:val="20"/>
        </w:rPr>
        <w:tab/>
      </w:r>
      <w:r w:rsidRPr="007F5908">
        <w:rPr>
          <w:rFonts w:ascii="Segoe UI" w:hAnsi="Segoe UI" w:cs="Segoe UI"/>
          <w:i/>
          <w:sz w:val="20"/>
          <w:szCs w:val="20"/>
        </w:rPr>
        <w:tab/>
      </w:r>
      <w:r w:rsidRPr="007F5908">
        <w:rPr>
          <w:rFonts w:ascii="Segoe UI" w:hAnsi="Segoe UI" w:cs="Segoe UI"/>
          <w:b/>
          <w:i/>
          <w:sz w:val="20"/>
          <w:szCs w:val="20"/>
        </w:rPr>
        <w:t>Contain</w:t>
      </w:r>
      <w:r w:rsidRPr="007F5908">
        <w:rPr>
          <w:rFonts w:ascii="Segoe UI" w:hAnsi="Segoe UI" w:cs="Segoe UI"/>
          <w:i/>
          <w:sz w:val="20"/>
          <w:szCs w:val="20"/>
        </w:rPr>
        <w:t xml:space="preserve"> the breach and do a preliminary assessment </w:t>
      </w:r>
    </w:p>
    <w:p w:rsidR="000B04A3" w:rsidRPr="007F5908" w:rsidRDefault="000B04A3" w:rsidP="000B04A3">
      <w:pPr>
        <w:ind w:left="1440"/>
        <w:rPr>
          <w:rFonts w:ascii="Segoe UI" w:hAnsi="Segoe UI" w:cs="Segoe UI"/>
          <w:i/>
          <w:sz w:val="20"/>
          <w:szCs w:val="20"/>
        </w:rPr>
      </w:pPr>
      <w:r w:rsidRPr="007F5908">
        <w:rPr>
          <w:rFonts w:ascii="Segoe UI" w:hAnsi="Segoe UI" w:cs="Segoe UI"/>
          <w:i/>
          <w:sz w:val="20"/>
          <w:szCs w:val="20"/>
        </w:rPr>
        <w:t xml:space="preserve">Step 2: </w:t>
      </w:r>
      <w:r w:rsidRPr="007F5908">
        <w:rPr>
          <w:rFonts w:ascii="Segoe UI" w:hAnsi="Segoe UI" w:cs="Segoe UI"/>
          <w:i/>
          <w:sz w:val="20"/>
          <w:szCs w:val="20"/>
        </w:rPr>
        <w:tab/>
      </w:r>
      <w:r w:rsidRPr="007F5908">
        <w:rPr>
          <w:rFonts w:ascii="Segoe UI" w:hAnsi="Segoe UI" w:cs="Segoe UI"/>
          <w:i/>
          <w:sz w:val="20"/>
          <w:szCs w:val="20"/>
        </w:rPr>
        <w:tab/>
      </w:r>
      <w:r w:rsidR="00FF66F2" w:rsidRPr="007F5908">
        <w:rPr>
          <w:rFonts w:ascii="Segoe UI" w:hAnsi="Segoe UI" w:cs="Segoe UI"/>
          <w:b/>
          <w:i/>
          <w:sz w:val="20"/>
          <w:szCs w:val="20"/>
        </w:rPr>
        <w:t>Assess/</w:t>
      </w:r>
      <w:r w:rsidRPr="007F5908">
        <w:rPr>
          <w:rFonts w:ascii="Segoe UI" w:hAnsi="Segoe UI" w:cs="Segoe UI"/>
          <w:b/>
          <w:i/>
          <w:sz w:val="20"/>
          <w:szCs w:val="20"/>
        </w:rPr>
        <w:t>Evaluate</w:t>
      </w:r>
      <w:r w:rsidRPr="007F5908">
        <w:rPr>
          <w:rFonts w:ascii="Segoe UI" w:hAnsi="Segoe UI" w:cs="Segoe UI"/>
          <w:i/>
          <w:sz w:val="20"/>
          <w:szCs w:val="20"/>
        </w:rPr>
        <w:t xml:space="preserve"> the risks associated with the breach </w:t>
      </w:r>
    </w:p>
    <w:p w:rsidR="000B04A3" w:rsidRPr="007F5908" w:rsidRDefault="000B04A3" w:rsidP="000B04A3">
      <w:pPr>
        <w:ind w:left="1440"/>
        <w:rPr>
          <w:rFonts w:ascii="Segoe UI" w:hAnsi="Segoe UI" w:cs="Segoe UI"/>
          <w:i/>
          <w:sz w:val="20"/>
          <w:szCs w:val="20"/>
        </w:rPr>
      </w:pPr>
      <w:r w:rsidRPr="007F5908">
        <w:rPr>
          <w:rFonts w:ascii="Segoe UI" w:hAnsi="Segoe UI" w:cs="Segoe UI"/>
          <w:i/>
          <w:sz w:val="20"/>
          <w:szCs w:val="20"/>
        </w:rPr>
        <w:t xml:space="preserve">Step 3: </w:t>
      </w:r>
      <w:r w:rsidRPr="007F5908">
        <w:rPr>
          <w:rFonts w:ascii="Segoe UI" w:hAnsi="Segoe UI" w:cs="Segoe UI"/>
          <w:i/>
          <w:sz w:val="20"/>
          <w:szCs w:val="20"/>
        </w:rPr>
        <w:tab/>
      </w:r>
      <w:r w:rsidRPr="007F5908">
        <w:rPr>
          <w:rFonts w:ascii="Segoe UI" w:hAnsi="Segoe UI" w:cs="Segoe UI"/>
          <w:i/>
          <w:sz w:val="20"/>
          <w:szCs w:val="20"/>
        </w:rPr>
        <w:tab/>
      </w:r>
      <w:r w:rsidRPr="007F5908">
        <w:rPr>
          <w:rFonts w:ascii="Segoe UI" w:hAnsi="Segoe UI" w:cs="Segoe UI"/>
          <w:b/>
          <w:i/>
          <w:sz w:val="20"/>
          <w:szCs w:val="20"/>
        </w:rPr>
        <w:t>Notify</w:t>
      </w:r>
      <w:r w:rsidRPr="007F5908">
        <w:rPr>
          <w:rFonts w:ascii="Segoe UI" w:hAnsi="Segoe UI" w:cs="Segoe UI"/>
          <w:i/>
          <w:sz w:val="20"/>
          <w:szCs w:val="20"/>
        </w:rPr>
        <w:t xml:space="preserve"> </w:t>
      </w:r>
      <w:r w:rsidR="002F2C70" w:rsidRPr="007F5908">
        <w:rPr>
          <w:rFonts w:ascii="Segoe UI" w:hAnsi="Segoe UI" w:cs="Segoe UI"/>
          <w:i/>
          <w:sz w:val="20"/>
          <w:szCs w:val="20"/>
        </w:rPr>
        <w:t>affected individuals and relevant entities</w:t>
      </w:r>
      <w:r w:rsidRPr="007F5908">
        <w:rPr>
          <w:rFonts w:ascii="Segoe UI" w:hAnsi="Segoe UI" w:cs="Segoe UI"/>
          <w:i/>
          <w:sz w:val="20"/>
          <w:szCs w:val="20"/>
        </w:rPr>
        <w:t xml:space="preserve"> </w:t>
      </w:r>
    </w:p>
    <w:p w:rsidR="000B04A3" w:rsidRPr="007F5908" w:rsidRDefault="000B04A3" w:rsidP="000B04A3">
      <w:pPr>
        <w:ind w:left="1440"/>
        <w:rPr>
          <w:rFonts w:ascii="Segoe UI" w:hAnsi="Segoe UI" w:cs="Segoe UI"/>
          <w:i/>
          <w:sz w:val="20"/>
          <w:szCs w:val="20"/>
        </w:rPr>
      </w:pPr>
      <w:r w:rsidRPr="007F5908">
        <w:rPr>
          <w:rFonts w:ascii="Segoe UI" w:hAnsi="Segoe UI" w:cs="Segoe UI"/>
          <w:i/>
          <w:sz w:val="20"/>
          <w:szCs w:val="20"/>
        </w:rPr>
        <w:t xml:space="preserve">Step 4: </w:t>
      </w:r>
      <w:r w:rsidRPr="007F5908">
        <w:rPr>
          <w:rFonts w:ascii="Segoe UI" w:hAnsi="Segoe UI" w:cs="Segoe UI"/>
          <w:i/>
          <w:sz w:val="20"/>
          <w:szCs w:val="20"/>
        </w:rPr>
        <w:tab/>
      </w:r>
      <w:r w:rsidRPr="007F5908">
        <w:rPr>
          <w:rFonts w:ascii="Segoe UI" w:hAnsi="Segoe UI" w:cs="Segoe UI"/>
          <w:i/>
          <w:sz w:val="20"/>
          <w:szCs w:val="20"/>
        </w:rPr>
        <w:tab/>
        <w:t>Prevent future breaches</w:t>
      </w:r>
      <w:r w:rsidR="00FF66F2" w:rsidRPr="007F5908">
        <w:rPr>
          <w:rFonts w:ascii="Segoe UI" w:hAnsi="Segoe UI" w:cs="Segoe UI"/>
          <w:i/>
          <w:sz w:val="20"/>
          <w:szCs w:val="20"/>
        </w:rPr>
        <w:t xml:space="preserve"> through</w:t>
      </w:r>
      <w:r w:rsidR="00FF66F2" w:rsidRPr="007F5908">
        <w:rPr>
          <w:rFonts w:ascii="Segoe UI" w:hAnsi="Segoe UI" w:cs="Segoe UI"/>
          <w:b/>
          <w:i/>
          <w:sz w:val="20"/>
          <w:szCs w:val="20"/>
        </w:rPr>
        <w:t xml:space="preserve"> follow up review</w:t>
      </w:r>
      <w:r w:rsidR="00FF66F2" w:rsidRPr="007F5908">
        <w:rPr>
          <w:rFonts w:ascii="Segoe UI" w:hAnsi="Segoe UI" w:cs="Segoe UI"/>
          <w:i/>
          <w:sz w:val="20"/>
          <w:szCs w:val="20"/>
        </w:rPr>
        <w:t xml:space="preserve"> actions</w:t>
      </w:r>
    </w:p>
    <w:p w:rsidR="000B04A3" w:rsidRPr="007F5908" w:rsidRDefault="000B04A3" w:rsidP="000B2F3D">
      <w:pPr>
        <w:rPr>
          <w:rFonts w:ascii="Segoe UI" w:hAnsi="Segoe UI" w:cs="Segoe UI"/>
          <w:sz w:val="20"/>
          <w:szCs w:val="20"/>
        </w:rPr>
      </w:pPr>
    </w:p>
    <w:p w:rsidR="009B474F" w:rsidRPr="007F5908" w:rsidRDefault="00FA4B44" w:rsidP="000B2F3D">
      <w:pPr>
        <w:rPr>
          <w:rFonts w:ascii="Segoe UI" w:hAnsi="Segoe UI" w:cs="Segoe UI"/>
          <w:sz w:val="20"/>
          <w:szCs w:val="20"/>
        </w:rPr>
      </w:pPr>
      <w:r w:rsidRPr="007F5908">
        <w:rPr>
          <w:rFonts w:ascii="Segoe UI" w:hAnsi="Segoe UI" w:cs="Segoe UI"/>
          <w:sz w:val="20"/>
          <w:szCs w:val="20"/>
        </w:rPr>
        <w:t xml:space="preserve">When an ANZGOG staff member or contractor becomes aware of or suspects a data breach has occurred, they must immediately notify their manager who will assess the risk, document the incident and report to the </w:t>
      </w:r>
      <w:r w:rsidR="00013E39">
        <w:rPr>
          <w:rFonts w:ascii="Segoe UI" w:hAnsi="Segoe UI" w:cs="Segoe UI"/>
          <w:sz w:val="20"/>
          <w:szCs w:val="20"/>
        </w:rPr>
        <w:t>Privacy Officer/</w:t>
      </w:r>
      <w:r w:rsidRPr="007F5908">
        <w:rPr>
          <w:rFonts w:ascii="Segoe UI" w:hAnsi="Segoe UI" w:cs="Segoe UI"/>
          <w:sz w:val="20"/>
          <w:szCs w:val="20"/>
        </w:rPr>
        <w:t>CEO</w:t>
      </w:r>
      <w:r w:rsidR="002F2C70" w:rsidRPr="007F5908">
        <w:rPr>
          <w:rFonts w:ascii="Segoe UI" w:hAnsi="Segoe UI" w:cs="Segoe UI"/>
          <w:sz w:val="20"/>
          <w:szCs w:val="20"/>
        </w:rPr>
        <w:t xml:space="preserve"> within 24 hours</w:t>
      </w:r>
      <w:r w:rsidRPr="007F5908">
        <w:rPr>
          <w:rFonts w:ascii="Segoe UI" w:hAnsi="Segoe UI" w:cs="Segoe UI"/>
          <w:sz w:val="20"/>
          <w:szCs w:val="20"/>
        </w:rPr>
        <w:t>.</w:t>
      </w:r>
    </w:p>
    <w:p w:rsidR="00321791" w:rsidRPr="007F5908" w:rsidRDefault="00321791" w:rsidP="000B2F3D">
      <w:pPr>
        <w:rPr>
          <w:rFonts w:ascii="Segoe UI" w:hAnsi="Segoe UI" w:cs="Segoe UI"/>
          <w:sz w:val="20"/>
          <w:szCs w:val="20"/>
        </w:rPr>
      </w:pPr>
    </w:p>
    <w:p w:rsidR="0048617C" w:rsidRPr="007F5908" w:rsidRDefault="00321791" w:rsidP="000B2F3D">
      <w:pPr>
        <w:rPr>
          <w:rFonts w:ascii="Segoe UI" w:hAnsi="Segoe UI" w:cs="Segoe UI"/>
          <w:i/>
          <w:sz w:val="20"/>
          <w:szCs w:val="20"/>
        </w:rPr>
      </w:pPr>
      <w:r w:rsidRPr="007F5908">
        <w:rPr>
          <w:rFonts w:ascii="Segoe UI" w:hAnsi="Segoe UI" w:cs="Segoe UI"/>
          <w:i/>
          <w:sz w:val="20"/>
          <w:szCs w:val="20"/>
        </w:rPr>
        <w:t xml:space="preserve">In reporting a breach/suspected breach, include details such as: </w:t>
      </w:r>
    </w:p>
    <w:p w:rsidR="0048617C" w:rsidRPr="007F5908" w:rsidRDefault="0048617C" w:rsidP="0048617C">
      <w:pPr>
        <w:pStyle w:val="ListParagraph"/>
        <w:numPr>
          <w:ilvl w:val="0"/>
          <w:numId w:val="28"/>
        </w:numPr>
        <w:rPr>
          <w:rFonts w:ascii="Segoe UI" w:hAnsi="Segoe UI" w:cs="Segoe UI"/>
          <w:i/>
          <w:sz w:val="20"/>
          <w:szCs w:val="20"/>
        </w:rPr>
      </w:pPr>
      <w:r w:rsidRPr="007F5908">
        <w:rPr>
          <w:rFonts w:ascii="Segoe UI" w:hAnsi="Segoe UI" w:cs="Segoe UI"/>
          <w:i/>
          <w:sz w:val="20"/>
          <w:szCs w:val="20"/>
        </w:rPr>
        <w:t>How did the breach occur?</w:t>
      </w:r>
    </w:p>
    <w:p w:rsidR="0048617C" w:rsidRPr="007F5908" w:rsidRDefault="00CA2216" w:rsidP="0048617C">
      <w:pPr>
        <w:pStyle w:val="ListParagraph"/>
        <w:numPr>
          <w:ilvl w:val="0"/>
          <w:numId w:val="28"/>
        </w:numPr>
        <w:rPr>
          <w:rFonts w:ascii="Segoe UI" w:hAnsi="Segoe UI" w:cs="Segoe UI"/>
          <w:i/>
          <w:sz w:val="20"/>
          <w:szCs w:val="20"/>
        </w:rPr>
      </w:pPr>
      <w:r w:rsidRPr="007F5908">
        <w:rPr>
          <w:rFonts w:ascii="Segoe UI" w:hAnsi="Segoe UI" w:cs="Segoe UI"/>
          <w:i/>
          <w:sz w:val="20"/>
          <w:szCs w:val="20"/>
        </w:rPr>
        <w:t>How</w:t>
      </w:r>
      <w:r w:rsidR="0048617C" w:rsidRPr="007F5908">
        <w:rPr>
          <w:rFonts w:ascii="Segoe UI" w:hAnsi="Segoe UI" w:cs="Segoe UI"/>
          <w:i/>
          <w:sz w:val="20"/>
          <w:szCs w:val="20"/>
        </w:rPr>
        <w:t xml:space="preserve"> was </w:t>
      </w:r>
      <w:r w:rsidRPr="007F5908">
        <w:rPr>
          <w:rFonts w:ascii="Segoe UI" w:hAnsi="Segoe UI" w:cs="Segoe UI"/>
          <w:i/>
          <w:sz w:val="20"/>
          <w:szCs w:val="20"/>
        </w:rPr>
        <w:t xml:space="preserve">the breach </w:t>
      </w:r>
      <w:r w:rsidR="0048617C" w:rsidRPr="007F5908">
        <w:rPr>
          <w:rFonts w:ascii="Segoe UI" w:hAnsi="Segoe UI" w:cs="Segoe UI"/>
          <w:i/>
          <w:sz w:val="20"/>
          <w:szCs w:val="20"/>
        </w:rPr>
        <w:t>discovered, by whom and</w:t>
      </w:r>
      <w:r w:rsidRPr="007F5908">
        <w:rPr>
          <w:rFonts w:ascii="Segoe UI" w:hAnsi="Segoe UI" w:cs="Segoe UI"/>
          <w:i/>
          <w:sz w:val="20"/>
          <w:szCs w:val="20"/>
        </w:rPr>
        <w:t xml:space="preserve"> when</w:t>
      </w:r>
      <w:r w:rsidR="0048617C" w:rsidRPr="007F5908">
        <w:rPr>
          <w:rFonts w:ascii="Segoe UI" w:hAnsi="Segoe UI" w:cs="Segoe UI"/>
          <w:i/>
          <w:sz w:val="20"/>
          <w:szCs w:val="20"/>
        </w:rPr>
        <w:t>;</w:t>
      </w:r>
    </w:p>
    <w:p w:rsidR="0048617C" w:rsidRPr="007F5908" w:rsidRDefault="004C5778" w:rsidP="0048617C">
      <w:pPr>
        <w:pStyle w:val="ListParagraph"/>
        <w:numPr>
          <w:ilvl w:val="0"/>
          <w:numId w:val="28"/>
        </w:numPr>
        <w:rPr>
          <w:rFonts w:ascii="Segoe UI" w:hAnsi="Segoe UI" w:cs="Segoe UI"/>
          <w:i/>
          <w:sz w:val="20"/>
          <w:szCs w:val="20"/>
        </w:rPr>
      </w:pPr>
      <w:r>
        <w:rPr>
          <w:rFonts w:ascii="Segoe UI" w:hAnsi="Segoe UI" w:cs="Segoe UI"/>
          <w:i/>
          <w:sz w:val="20"/>
          <w:szCs w:val="20"/>
        </w:rPr>
        <w:t>W</w:t>
      </w:r>
      <w:r w:rsidR="0048617C" w:rsidRPr="007F5908">
        <w:rPr>
          <w:rFonts w:ascii="Segoe UI" w:hAnsi="Segoe UI" w:cs="Segoe UI"/>
          <w:i/>
          <w:sz w:val="20"/>
          <w:szCs w:val="20"/>
        </w:rPr>
        <w:t>hen and where the breach happened;</w:t>
      </w:r>
    </w:p>
    <w:p w:rsidR="0048617C" w:rsidRPr="007F5908" w:rsidRDefault="004C5778" w:rsidP="0048617C">
      <w:pPr>
        <w:pStyle w:val="ListParagraph"/>
        <w:numPr>
          <w:ilvl w:val="0"/>
          <w:numId w:val="28"/>
        </w:numPr>
        <w:rPr>
          <w:rFonts w:ascii="Segoe UI" w:hAnsi="Segoe UI" w:cs="Segoe UI"/>
          <w:i/>
          <w:sz w:val="20"/>
          <w:szCs w:val="20"/>
        </w:rPr>
      </w:pPr>
      <w:r>
        <w:rPr>
          <w:rFonts w:ascii="Segoe UI" w:hAnsi="Segoe UI" w:cs="Segoe UI"/>
          <w:i/>
          <w:sz w:val="20"/>
          <w:szCs w:val="20"/>
        </w:rPr>
        <w:t>T</w:t>
      </w:r>
      <w:r w:rsidR="0048617C" w:rsidRPr="007F5908">
        <w:rPr>
          <w:rFonts w:ascii="Segoe UI" w:hAnsi="Segoe UI" w:cs="Segoe UI"/>
          <w:i/>
          <w:sz w:val="20"/>
          <w:szCs w:val="20"/>
        </w:rPr>
        <w:t>ype of information involved;</w:t>
      </w:r>
    </w:p>
    <w:p w:rsidR="00CA2216" w:rsidRPr="007F5908" w:rsidRDefault="004C5778" w:rsidP="0048617C">
      <w:pPr>
        <w:pStyle w:val="ListParagraph"/>
        <w:numPr>
          <w:ilvl w:val="0"/>
          <w:numId w:val="28"/>
        </w:numPr>
        <w:rPr>
          <w:rFonts w:ascii="Segoe UI" w:hAnsi="Segoe UI" w:cs="Segoe UI"/>
          <w:i/>
          <w:sz w:val="20"/>
          <w:szCs w:val="20"/>
        </w:rPr>
      </w:pPr>
      <w:r>
        <w:rPr>
          <w:rFonts w:ascii="Segoe UI" w:hAnsi="Segoe UI" w:cs="Segoe UI"/>
          <w:i/>
          <w:sz w:val="20"/>
          <w:szCs w:val="20"/>
        </w:rPr>
        <w:t>I</w:t>
      </w:r>
      <w:r w:rsidR="00CA2216" w:rsidRPr="007F5908">
        <w:rPr>
          <w:rFonts w:ascii="Segoe UI" w:hAnsi="Segoe UI" w:cs="Segoe UI"/>
          <w:i/>
          <w:sz w:val="20"/>
          <w:szCs w:val="20"/>
        </w:rPr>
        <w:t>s the personal information still being shared, disclosed or lost without authorisation?</w:t>
      </w:r>
    </w:p>
    <w:p w:rsidR="00CA2216" w:rsidRPr="007F5908" w:rsidRDefault="00CA2216" w:rsidP="0048617C">
      <w:pPr>
        <w:pStyle w:val="ListParagraph"/>
        <w:numPr>
          <w:ilvl w:val="0"/>
          <w:numId w:val="28"/>
        </w:numPr>
        <w:rPr>
          <w:rFonts w:ascii="Segoe UI" w:hAnsi="Segoe UI" w:cs="Segoe UI"/>
          <w:i/>
          <w:sz w:val="20"/>
          <w:szCs w:val="20"/>
        </w:rPr>
      </w:pPr>
      <w:r w:rsidRPr="007F5908">
        <w:rPr>
          <w:rFonts w:ascii="Segoe UI" w:hAnsi="Segoe UI" w:cs="Segoe UI"/>
          <w:i/>
          <w:sz w:val="20"/>
          <w:szCs w:val="20"/>
        </w:rPr>
        <w:t>Who has access to the personal information?</w:t>
      </w:r>
    </w:p>
    <w:p w:rsidR="00FA4B44" w:rsidRPr="007F5908" w:rsidRDefault="00FA4B44" w:rsidP="000B2F3D">
      <w:pPr>
        <w:rPr>
          <w:rFonts w:ascii="Segoe UI" w:hAnsi="Segoe UI" w:cs="Segoe UI"/>
          <w:sz w:val="20"/>
          <w:szCs w:val="20"/>
        </w:rPr>
      </w:pPr>
      <w:r w:rsidRPr="007F5908">
        <w:rPr>
          <w:rFonts w:ascii="Segoe UI" w:hAnsi="Segoe UI" w:cs="Segoe UI"/>
          <w:sz w:val="20"/>
          <w:szCs w:val="20"/>
        </w:rPr>
        <w:t xml:space="preserve">The </w:t>
      </w:r>
      <w:r w:rsidR="00013E39">
        <w:rPr>
          <w:rFonts w:ascii="Segoe UI" w:hAnsi="Segoe UI" w:cs="Segoe UI"/>
          <w:sz w:val="20"/>
          <w:szCs w:val="20"/>
        </w:rPr>
        <w:t>Privacy Officer/</w:t>
      </w:r>
      <w:r w:rsidRPr="007F5908">
        <w:rPr>
          <w:rFonts w:ascii="Segoe UI" w:hAnsi="Segoe UI" w:cs="Segoe UI"/>
          <w:sz w:val="20"/>
          <w:szCs w:val="20"/>
        </w:rPr>
        <w:t xml:space="preserve">CEO will notify the Audit Risk </w:t>
      </w:r>
      <w:r w:rsidR="002046C8" w:rsidRPr="007F5908">
        <w:rPr>
          <w:rFonts w:ascii="Segoe UI" w:hAnsi="Segoe UI" w:cs="Segoe UI"/>
          <w:sz w:val="20"/>
          <w:szCs w:val="20"/>
        </w:rPr>
        <w:t xml:space="preserve">&amp; </w:t>
      </w:r>
      <w:r w:rsidRPr="007F5908">
        <w:rPr>
          <w:rFonts w:ascii="Segoe UI" w:hAnsi="Segoe UI" w:cs="Segoe UI"/>
          <w:sz w:val="20"/>
          <w:szCs w:val="20"/>
        </w:rPr>
        <w:t>Compliance Committee (</w:t>
      </w:r>
      <w:r w:rsidR="00DE6926">
        <w:rPr>
          <w:rFonts w:ascii="Segoe UI" w:hAnsi="Segoe UI" w:cs="Segoe UI"/>
          <w:sz w:val="20"/>
          <w:szCs w:val="20"/>
        </w:rPr>
        <w:t>and</w:t>
      </w:r>
      <w:r w:rsidRPr="007F5908">
        <w:rPr>
          <w:rFonts w:ascii="Segoe UI" w:hAnsi="Segoe UI" w:cs="Segoe UI"/>
          <w:sz w:val="20"/>
          <w:szCs w:val="20"/>
        </w:rPr>
        <w:t xml:space="preserve"> other members of the Board as required)</w:t>
      </w:r>
      <w:r w:rsidR="000B04A3" w:rsidRPr="007F5908">
        <w:rPr>
          <w:rFonts w:ascii="Segoe UI" w:hAnsi="Segoe UI" w:cs="Segoe UI"/>
          <w:sz w:val="20"/>
          <w:szCs w:val="20"/>
        </w:rPr>
        <w:t xml:space="preserve"> </w:t>
      </w:r>
      <w:r w:rsidR="00321791" w:rsidRPr="007F5908">
        <w:rPr>
          <w:rFonts w:ascii="Segoe UI" w:hAnsi="Segoe UI" w:cs="Segoe UI"/>
          <w:sz w:val="20"/>
          <w:szCs w:val="20"/>
        </w:rPr>
        <w:t xml:space="preserve">of </w:t>
      </w:r>
      <w:r w:rsidR="00DE6926" w:rsidRPr="00DE6926">
        <w:rPr>
          <w:rFonts w:ascii="Segoe UI" w:hAnsi="Segoe UI" w:cs="Segoe UI"/>
          <w:sz w:val="20"/>
          <w:szCs w:val="20"/>
        </w:rPr>
        <w:t xml:space="preserve">data </w:t>
      </w:r>
      <w:r w:rsidR="00321791" w:rsidRPr="007F5908">
        <w:rPr>
          <w:rFonts w:ascii="Segoe UI" w:hAnsi="Segoe UI" w:cs="Segoe UI"/>
          <w:sz w:val="20"/>
          <w:szCs w:val="20"/>
        </w:rPr>
        <w:t>breaches believed &amp;</w:t>
      </w:r>
      <w:r w:rsidR="000B04A3" w:rsidRPr="007F5908">
        <w:rPr>
          <w:rFonts w:ascii="Segoe UI" w:hAnsi="Segoe UI" w:cs="Segoe UI"/>
          <w:sz w:val="20"/>
          <w:szCs w:val="20"/>
        </w:rPr>
        <w:t xml:space="preserve">/or </w:t>
      </w:r>
      <w:r w:rsidR="00321791" w:rsidRPr="007F5908">
        <w:rPr>
          <w:rFonts w:ascii="Segoe UI" w:hAnsi="Segoe UI" w:cs="Segoe UI"/>
          <w:sz w:val="20"/>
          <w:szCs w:val="20"/>
        </w:rPr>
        <w:t>su</w:t>
      </w:r>
      <w:r w:rsidR="000B04A3" w:rsidRPr="007F5908">
        <w:rPr>
          <w:rFonts w:ascii="Segoe UI" w:hAnsi="Segoe UI" w:cs="Segoe UI"/>
          <w:sz w:val="20"/>
          <w:szCs w:val="20"/>
        </w:rPr>
        <w:t>spected to be eligible breaches.</w:t>
      </w:r>
    </w:p>
    <w:p w:rsidR="00FA4B44" w:rsidRPr="007F5908" w:rsidRDefault="00FA4B44" w:rsidP="000B2F3D">
      <w:pPr>
        <w:rPr>
          <w:rFonts w:ascii="Segoe UI" w:hAnsi="Segoe UI" w:cs="Segoe UI"/>
          <w:sz w:val="20"/>
          <w:szCs w:val="20"/>
        </w:rPr>
      </w:pPr>
    </w:p>
    <w:p w:rsidR="00FA4B44" w:rsidRPr="007F5908" w:rsidRDefault="00FA4B44" w:rsidP="000B2F3D">
      <w:pPr>
        <w:rPr>
          <w:rFonts w:ascii="Segoe UI" w:hAnsi="Segoe UI" w:cs="Segoe UI"/>
          <w:sz w:val="20"/>
          <w:szCs w:val="20"/>
        </w:rPr>
      </w:pPr>
      <w:r w:rsidRPr="007F5908">
        <w:rPr>
          <w:rFonts w:ascii="Segoe UI" w:hAnsi="Segoe UI" w:cs="Segoe UI"/>
          <w:sz w:val="20"/>
          <w:szCs w:val="20"/>
        </w:rPr>
        <w:lastRenderedPageBreak/>
        <w:t xml:space="preserve">Depending on the nature of the breach, the </w:t>
      </w:r>
      <w:r w:rsidR="00013E39">
        <w:rPr>
          <w:rFonts w:ascii="Segoe UI" w:hAnsi="Segoe UI" w:cs="Segoe UI"/>
          <w:sz w:val="20"/>
          <w:szCs w:val="20"/>
        </w:rPr>
        <w:t>Privacy Officer/</w:t>
      </w:r>
      <w:r w:rsidRPr="007F5908">
        <w:rPr>
          <w:rFonts w:ascii="Segoe UI" w:hAnsi="Segoe UI" w:cs="Segoe UI"/>
          <w:sz w:val="20"/>
          <w:szCs w:val="20"/>
        </w:rPr>
        <w:t>CEO may appoint a staff member or a response team with appropriate technical expertise</w:t>
      </w:r>
      <w:r w:rsidR="00EB2277" w:rsidRPr="007F5908">
        <w:rPr>
          <w:rFonts w:ascii="Segoe UI" w:hAnsi="Segoe UI" w:cs="Segoe UI"/>
          <w:sz w:val="20"/>
          <w:szCs w:val="20"/>
        </w:rPr>
        <w:t xml:space="preserve"> (</w:t>
      </w:r>
      <w:r w:rsidR="00EB2277" w:rsidRPr="004C5778">
        <w:rPr>
          <w:rFonts w:ascii="Segoe UI" w:hAnsi="Segoe UI" w:cs="Segoe UI"/>
          <w:i/>
          <w:sz w:val="20"/>
          <w:szCs w:val="20"/>
        </w:rPr>
        <w:t>e.g.</w:t>
      </w:r>
      <w:r w:rsidR="00E10EDA" w:rsidRPr="004C5778">
        <w:rPr>
          <w:rFonts w:ascii="Segoe UI" w:hAnsi="Segoe UI" w:cs="Segoe UI"/>
          <w:i/>
          <w:sz w:val="20"/>
          <w:szCs w:val="20"/>
        </w:rPr>
        <w:t xml:space="preserve"> legal advice, IT managers, security, media management</w:t>
      </w:r>
      <w:r w:rsidR="00EB2277" w:rsidRPr="004C5778">
        <w:rPr>
          <w:rFonts w:ascii="Segoe UI" w:hAnsi="Segoe UI" w:cs="Segoe UI"/>
          <w:i/>
          <w:sz w:val="20"/>
          <w:szCs w:val="20"/>
        </w:rPr>
        <w:t xml:space="preserve">, </w:t>
      </w:r>
      <w:proofErr w:type="gramStart"/>
      <w:r w:rsidR="00E10EDA" w:rsidRPr="004C5778">
        <w:rPr>
          <w:rFonts w:ascii="Segoe UI" w:hAnsi="Segoe UI" w:cs="Segoe UI"/>
          <w:i/>
          <w:sz w:val="20"/>
          <w:szCs w:val="20"/>
        </w:rPr>
        <w:t>data</w:t>
      </w:r>
      <w:proofErr w:type="gramEnd"/>
      <w:r w:rsidR="00E10EDA" w:rsidRPr="004C5778">
        <w:rPr>
          <w:rFonts w:ascii="Segoe UI" w:hAnsi="Segoe UI" w:cs="Segoe UI"/>
          <w:i/>
          <w:sz w:val="20"/>
          <w:szCs w:val="20"/>
        </w:rPr>
        <w:t xml:space="preserve"> forensics, </w:t>
      </w:r>
      <w:r w:rsidR="006F386F" w:rsidRPr="004C5778">
        <w:rPr>
          <w:rFonts w:ascii="Segoe UI" w:hAnsi="Segoe UI" w:cs="Segoe UI"/>
          <w:i/>
          <w:sz w:val="20"/>
          <w:szCs w:val="20"/>
        </w:rPr>
        <w:t>clinical team</w:t>
      </w:r>
      <w:r w:rsidR="00EB2277" w:rsidRPr="004C5778">
        <w:rPr>
          <w:rFonts w:ascii="Segoe UI" w:hAnsi="Segoe UI" w:cs="Segoe UI"/>
          <w:i/>
          <w:sz w:val="20"/>
          <w:szCs w:val="20"/>
        </w:rPr>
        <w:t>)</w:t>
      </w:r>
      <w:r w:rsidRPr="004C5778">
        <w:rPr>
          <w:rFonts w:ascii="Segoe UI" w:hAnsi="Segoe UI" w:cs="Segoe UI"/>
          <w:i/>
          <w:sz w:val="20"/>
          <w:szCs w:val="20"/>
        </w:rPr>
        <w:t xml:space="preserve"> </w:t>
      </w:r>
      <w:r w:rsidRPr="007F5908">
        <w:rPr>
          <w:rFonts w:ascii="Segoe UI" w:hAnsi="Segoe UI" w:cs="Segoe UI"/>
          <w:sz w:val="20"/>
          <w:szCs w:val="20"/>
        </w:rPr>
        <w:t xml:space="preserve">to </w:t>
      </w:r>
      <w:r w:rsidR="00EB2277" w:rsidRPr="007F5908">
        <w:rPr>
          <w:rFonts w:ascii="Segoe UI" w:hAnsi="Segoe UI" w:cs="Segoe UI"/>
          <w:sz w:val="20"/>
          <w:szCs w:val="20"/>
        </w:rPr>
        <w:t>assist with the response process</w:t>
      </w:r>
      <w:r w:rsidR="00CA2216" w:rsidRPr="007F5908">
        <w:rPr>
          <w:rFonts w:ascii="Segoe UI" w:hAnsi="Segoe UI" w:cs="Segoe UI"/>
          <w:sz w:val="20"/>
          <w:szCs w:val="20"/>
        </w:rPr>
        <w:t>.</w:t>
      </w:r>
    </w:p>
    <w:p w:rsidR="00B37E95" w:rsidRPr="007F5908" w:rsidRDefault="00B37E95" w:rsidP="000B2F3D">
      <w:pPr>
        <w:rPr>
          <w:rFonts w:ascii="Segoe UI" w:hAnsi="Segoe UI" w:cs="Segoe UI"/>
          <w:sz w:val="20"/>
          <w:szCs w:val="20"/>
        </w:rPr>
      </w:pPr>
    </w:p>
    <w:p w:rsidR="00B17331" w:rsidRPr="007F5908" w:rsidRDefault="00B17331" w:rsidP="000B2F3D">
      <w:pPr>
        <w:rPr>
          <w:rFonts w:ascii="Segoe UI" w:hAnsi="Segoe UI" w:cs="Segoe UI"/>
          <w:i/>
          <w:sz w:val="20"/>
          <w:szCs w:val="20"/>
        </w:rPr>
      </w:pPr>
      <w:r w:rsidRPr="007F5908">
        <w:rPr>
          <w:rFonts w:ascii="Segoe UI" w:hAnsi="Segoe UI" w:cs="Segoe UI"/>
          <w:i/>
          <w:sz w:val="20"/>
          <w:szCs w:val="20"/>
        </w:rPr>
        <w:t>Requirements under agreements with suppliers/third parties</w:t>
      </w:r>
    </w:p>
    <w:p w:rsidR="00B17331" w:rsidRPr="007F5908" w:rsidRDefault="00B17331" w:rsidP="000B2F3D">
      <w:pPr>
        <w:rPr>
          <w:rFonts w:ascii="Segoe UI" w:hAnsi="Segoe UI" w:cs="Segoe UI"/>
          <w:sz w:val="20"/>
          <w:szCs w:val="20"/>
        </w:rPr>
      </w:pPr>
      <w:r w:rsidRPr="007F5908">
        <w:rPr>
          <w:rFonts w:ascii="Segoe UI" w:hAnsi="Segoe UI" w:cs="Segoe UI"/>
          <w:sz w:val="20"/>
          <w:szCs w:val="20"/>
        </w:rPr>
        <w:t>Third parties/suppliers are required to protect data by storing and using data in accordance with the obligations outlined in their</w:t>
      </w:r>
      <w:r w:rsidR="006F386F">
        <w:rPr>
          <w:rFonts w:ascii="Segoe UI" w:hAnsi="Segoe UI" w:cs="Segoe UI"/>
          <w:sz w:val="20"/>
          <w:szCs w:val="20"/>
        </w:rPr>
        <w:t xml:space="preserve"> agreement</w:t>
      </w:r>
      <w:r w:rsidRPr="007F5908">
        <w:rPr>
          <w:rFonts w:ascii="Segoe UI" w:hAnsi="Segoe UI" w:cs="Segoe UI"/>
          <w:sz w:val="20"/>
          <w:szCs w:val="20"/>
        </w:rPr>
        <w:t xml:space="preserve"> with ANZGOG, as well as in accordance with their legal obligations under the Privacy Act. </w:t>
      </w:r>
    </w:p>
    <w:p w:rsidR="004F4463" w:rsidRDefault="004F4463" w:rsidP="000B2F3D">
      <w:pPr>
        <w:rPr>
          <w:rFonts w:ascii="Segoe UI" w:hAnsi="Segoe UI" w:cs="Segoe UI"/>
          <w:sz w:val="20"/>
          <w:szCs w:val="20"/>
        </w:rPr>
      </w:pPr>
    </w:p>
    <w:p w:rsidR="00B17331" w:rsidRPr="007F5908" w:rsidRDefault="00B17331" w:rsidP="000B2F3D">
      <w:pPr>
        <w:rPr>
          <w:rFonts w:ascii="Segoe UI" w:hAnsi="Segoe UI" w:cs="Segoe UI"/>
          <w:sz w:val="20"/>
          <w:szCs w:val="20"/>
        </w:rPr>
      </w:pPr>
      <w:r w:rsidRPr="007F5908">
        <w:rPr>
          <w:rFonts w:ascii="Segoe UI" w:hAnsi="Segoe UI" w:cs="Segoe UI"/>
          <w:sz w:val="20"/>
          <w:szCs w:val="20"/>
        </w:rPr>
        <w:t xml:space="preserve">If ANZGOG or one of ANZGOG’s suppliers/third parties </w:t>
      </w:r>
      <w:r w:rsidR="0048617C" w:rsidRPr="007F5908">
        <w:rPr>
          <w:rFonts w:ascii="Segoe UI" w:hAnsi="Segoe UI" w:cs="Segoe UI"/>
          <w:sz w:val="20"/>
          <w:szCs w:val="20"/>
        </w:rPr>
        <w:t>become aware of or suspect a breach of the data protection agreem</w:t>
      </w:r>
      <w:r w:rsidR="0048617C" w:rsidRPr="004C5778">
        <w:rPr>
          <w:rFonts w:ascii="Segoe UI" w:hAnsi="Segoe UI" w:cs="Segoe UI"/>
          <w:sz w:val="20"/>
          <w:szCs w:val="20"/>
        </w:rPr>
        <w:t xml:space="preserve">ent has occurred, </w:t>
      </w:r>
      <w:r w:rsidR="00FC1BFD" w:rsidRPr="004C5778">
        <w:rPr>
          <w:rFonts w:ascii="Segoe UI" w:hAnsi="Segoe UI" w:cs="Segoe UI"/>
          <w:sz w:val="20"/>
          <w:szCs w:val="20"/>
        </w:rPr>
        <w:t>ANZGOG must be advised and</w:t>
      </w:r>
      <w:r w:rsidR="00FC1BFD" w:rsidRPr="004C5778">
        <w:rPr>
          <w:rFonts w:ascii="Segoe UI" w:hAnsi="Segoe UI" w:cs="Segoe UI"/>
          <w:color w:val="FF0000"/>
          <w:sz w:val="20"/>
          <w:szCs w:val="20"/>
        </w:rPr>
        <w:t xml:space="preserve"> </w:t>
      </w:r>
      <w:r w:rsidR="0048617C" w:rsidRPr="004C5778">
        <w:rPr>
          <w:rFonts w:ascii="Segoe UI" w:hAnsi="Segoe UI" w:cs="Segoe UI"/>
          <w:sz w:val="20"/>
          <w:szCs w:val="20"/>
        </w:rPr>
        <w:t xml:space="preserve">ANZGOG will initiate its </w:t>
      </w:r>
      <w:r w:rsidR="004C5778" w:rsidRPr="004C5778">
        <w:rPr>
          <w:rFonts w:ascii="Segoe UI" w:hAnsi="Segoe UI" w:cs="Segoe UI"/>
          <w:sz w:val="20"/>
          <w:szCs w:val="20"/>
        </w:rPr>
        <w:t>response p</w:t>
      </w:r>
      <w:r w:rsidR="006F386F" w:rsidRPr="004C5778">
        <w:rPr>
          <w:rFonts w:ascii="Segoe UI" w:hAnsi="Segoe UI" w:cs="Segoe UI"/>
          <w:sz w:val="20"/>
          <w:szCs w:val="20"/>
        </w:rPr>
        <w:t>lan</w:t>
      </w:r>
      <w:r w:rsidR="0048617C" w:rsidRPr="004C5778">
        <w:rPr>
          <w:rFonts w:ascii="Segoe UI" w:hAnsi="Segoe UI" w:cs="Segoe UI"/>
          <w:sz w:val="20"/>
          <w:szCs w:val="20"/>
        </w:rPr>
        <w:t xml:space="preserve"> process.</w:t>
      </w:r>
    </w:p>
    <w:p w:rsidR="00CA2216" w:rsidRDefault="00CA2216" w:rsidP="000B2F3D">
      <w:pPr>
        <w:rPr>
          <w:rFonts w:ascii="Segoe UI" w:hAnsi="Segoe UI" w:cs="Segoe UI"/>
          <w:sz w:val="20"/>
          <w:szCs w:val="20"/>
        </w:rPr>
      </w:pPr>
    </w:p>
    <w:p w:rsidR="00DE6926" w:rsidRDefault="00DE6926" w:rsidP="00DE6926">
      <w:pPr>
        <w:rPr>
          <w:rFonts w:ascii="Segoe UI" w:hAnsi="Segoe UI" w:cs="Segoe UI"/>
          <w:sz w:val="20"/>
          <w:szCs w:val="20"/>
        </w:rPr>
      </w:pPr>
      <w:r w:rsidRPr="007F5908">
        <w:rPr>
          <w:rFonts w:ascii="Segoe UI" w:hAnsi="Segoe UI" w:cs="Segoe UI"/>
          <w:i/>
          <w:sz w:val="20"/>
          <w:szCs w:val="20"/>
        </w:rPr>
        <w:t>Refer to:</w:t>
      </w:r>
      <w:r w:rsidRPr="007F5908">
        <w:rPr>
          <w:rFonts w:ascii="Segoe UI" w:hAnsi="Segoe UI" w:cs="Segoe UI"/>
          <w:sz w:val="20"/>
          <w:szCs w:val="20"/>
        </w:rPr>
        <w:t xml:space="preserve"> </w:t>
      </w:r>
      <w:r>
        <w:rPr>
          <w:rFonts w:ascii="Segoe UI" w:hAnsi="Segoe UI" w:cs="Segoe UI"/>
          <w:sz w:val="20"/>
          <w:szCs w:val="20"/>
        </w:rPr>
        <w:tab/>
      </w:r>
    </w:p>
    <w:p w:rsidR="00DE6926" w:rsidRDefault="00DE6926" w:rsidP="00DE6926">
      <w:pPr>
        <w:pStyle w:val="ListParagraph"/>
        <w:numPr>
          <w:ilvl w:val="0"/>
          <w:numId w:val="42"/>
        </w:numPr>
        <w:rPr>
          <w:rFonts w:ascii="Segoe UI" w:hAnsi="Segoe UI" w:cs="Segoe UI"/>
          <w:sz w:val="20"/>
          <w:szCs w:val="20"/>
        </w:rPr>
      </w:pPr>
      <w:r>
        <w:rPr>
          <w:rFonts w:ascii="Segoe UI" w:hAnsi="Segoe UI" w:cs="Segoe UI"/>
          <w:sz w:val="20"/>
          <w:szCs w:val="20"/>
        </w:rPr>
        <w:t xml:space="preserve">Attachment 1: </w:t>
      </w:r>
      <w:r w:rsidRPr="00CC2A14">
        <w:rPr>
          <w:rFonts w:ascii="Segoe UI" w:hAnsi="Segoe UI" w:cs="Segoe UI"/>
          <w:sz w:val="20"/>
          <w:szCs w:val="20"/>
        </w:rPr>
        <w:t>Data Breach Response Process</w:t>
      </w:r>
      <w:r>
        <w:rPr>
          <w:rFonts w:ascii="Segoe UI" w:hAnsi="Segoe UI" w:cs="Segoe UI"/>
          <w:sz w:val="20"/>
          <w:szCs w:val="20"/>
        </w:rPr>
        <w:t xml:space="preserve"> </w:t>
      </w:r>
    </w:p>
    <w:p w:rsidR="004C5778" w:rsidRPr="004C5778" w:rsidRDefault="004C5778" w:rsidP="004C5778">
      <w:pPr>
        <w:rPr>
          <w:rFonts w:ascii="Segoe UI" w:hAnsi="Segoe UI" w:cs="Segoe UI"/>
          <w:sz w:val="20"/>
          <w:szCs w:val="20"/>
        </w:rPr>
      </w:pPr>
    </w:p>
    <w:p w:rsidR="009B474F" w:rsidRPr="0095760D" w:rsidRDefault="00ED3555" w:rsidP="0095760D">
      <w:pPr>
        <w:ind w:left="720"/>
        <w:rPr>
          <w:rFonts w:ascii="Segoe UI" w:hAnsi="Segoe UI" w:cs="Segoe UI"/>
          <w:sz w:val="20"/>
          <w:szCs w:val="20"/>
        </w:rPr>
      </w:pPr>
      <w:r>
        <w:rPr>
          <w:rFonts w:ascii="Segoe UI" w:hAnsi="Segoe UI" w:cs="Segoe UI"/>
          <w:b/>
          <w:sz w:val="20"/>
          <w:szCs w:val="20"/>
        </w:rPr>
        <w:t xml:space="preserve">STEP </w:t>
      </w:r>
      <w:r w:rsidR="0095760D">
        <w:rPr>
          <w:rFonts w:ascii="Segoe UI" w:hAnsi="Segoe UI" w:cs="Segoe UI"/>
          <w:b/>
          <w:sz w:val="20"/>
          <w:szCs w:val="20"/>
        </w:rPr>
        <w:t xml:space="preserve">1 - </w:t>
      </w:r>
      <w:r w:rsidR="008B2AA7" w:rsidRPr="0095760D">
        <w:rPr>
          <w:rFonts w:ascii="Segoe UI" w:hAnsi="Segoe UI" w:cs="Segoe UI"/>
          <w:b/>
          <w:sz w:val="20"/>
          <w:szCs w:val="20"/>
        </w:rPr>
        <w:t>C</w:t>
      </w:r>
      <w:r w:rsidR="00787BF3" w:rsidRPr="0095760D">
        <w:rPr>
          <w:rFonts w:ascii="Segoe UI" w:hAnsi="Segoe UI" w:cs="Segoe UI"/>
          <w:b/>
          <w:sz w:val="20"/>
          <w:szCs w:val="20"/>
        </w:rPr>
        <w:t>ONTAIN</w:t>
      </w:r>
    </w:p>
    <w:p w:rsidR="00BF2DE5" w:rsidRPr="007F5908" w:rsidRDefault="00EB2277" w:rsidP="00EB2277">
      <w:pPr>
        <w:rPr>
          <w:rFonts w:ascii="Segoe UI" w:hAnsi="Segoe UI" w:cs="Segoe UI"/>
          <w:sz w:val="20"/>
          <w:szCs w:val="20"/>
        </w:rPr>
      </w:pPr>
      <w:r w:rsidRPr="004C5778">
        <w:rPr>
          <w:rFonts w:ascii="Segoe UI" w:hAnsi="Segoe UI" w:cs="Segoe UI"/>
          <w:sz w:val="20"/>
          <w:szCs w:val="20"/>
        </w:rPr>
        <w:t xml:space="preserve">The </w:t>
      </w:r>
      <w:r w:rsidR="000163A9">
        <w:rPr>
          <w:rFonts w:ascii="Segoe UI" w:hAnsi="Segoe UI" w:cs="Segoe UI"/>
          <w:sz w:val="20"/>
          <w:szCs w:val="20"/>
        </w:rPr>
        <w:t>delega</w:t>
      </w:r>
      <w:r w:rsidR="004F4463" w:rsidRPr="004C5778">
        <w:rPr>
          <w:rFonts w:ascii="Segoe UI" w:hAnsi="Segoe UI" w:cs="Segoe UI"/>
          <w:sz w:val="20"/>
          <w:szCs w:val="20"/>
        </w:rPr>
        <w:t xml:space="preserve">ted </w:t>
      </w:r>
      <w:r w:rsidRPr="004C5778">
        <w:rPr>
          <w:rFonts w:ascii="Segoe UI" w:hAnsi="Segoe UI" w:cs="Segoe UI"/>
          <w:sz w:val="20"/>
          <w:szCs w:val="20"/>
        </w:rPr>
        <w:t>response team</w:t>
      </w:r>
      <w:r w:rsidRPr="007F5908">
        <w:rPr>
          <w:rFonts w:ascii="Segoe UI" w:hAnsi="Segoe UI" w:cs="Segoe UI"/>
          <w:sz w:val="20"/>
          <w:szCs w:val="20"/>
        </w:rPr>
        <w:t xml:space="preserve"> </w:t>
      </w:r>
      <w:r w:rsidR="000163A9">
        <w:rPr>
          <w:rFonts w:ascii="Segoe UI" w:hAnsi="Segoe UI" w:cs="Segoe UI"/>
          <w:sz w:val="20"/>
          <w:szCs w:val="20"/>
        </w:rPr>
        <w:t xml:space="preserve">or staff member </w:t>
      </w:r>
      <w:r w:rsidRPr="007F5908">
        <w:rPr>
          <w:rFonts w:ascii="Segoe UI" w:hAnsi="Segoe UI" w:cs="Segoe UI"/>
          <w:sz w:val="20"/>
          <w:szCs w:val="20"/>
        </w:rPr>
        <w:t xml:space="preserve">will take immediate action </w:t>
      </w:r>
      <w:r w:rsidR="008C79D0" w:rsidRPr="007F5908">
        <w:rPr>
          <w:rFonts w:ascii="Segoe UI" w:hAnsi="Segoe UI" w:cs="Segoe UI"/>
          <w:sz w:val="20"/>
          <w:szCs w:val="20"/>
        </w:rPr>
        <w:t>to contain the suspected/</w:t>
      </w:r>
      <w:r w:rsidR="004C5778">
        <w:rPr>
          <w:rFonts w:ascii="Segoe UI" w:hAnsi="Segoe UI" w:cs="Segoe UI"/>
          <w:sz w:val="20"/>
          <w:szCs w:val="20"/>
        </w:rPr>
        <w:t xml:space="preserve"> </w:t>
      </w:r>
      <w:r w:rsidR="008C79D0" w:rsidRPr="007F5908">
        <w:rPr>
          <w:rFonts w:ascii="Segoe UI" w:hAnsi="Segoe UI" w:cs="Segoe UI"/>
          <w:sz w:val="20"/>
          <w:szCs w:val="20"/>
        </w:rPr>
        <w:t xml:space="preserve">known breach where possible and </w:t>
      </w:r>
      <w:r w:rsidRPr="007F5908">
        <w:rPr>
          <w:rFonts w:ascii="Segoe UI" w:hAnsi="Segoe UI" w:cs="Segoe UI"/>
          <w:sz w:val="20"/>
          <w:szCs w:val="20"/>
        </w:rPr>
        <w:t>to limit any further access or distribution of the personal information.</w:t>
      </w:r>
    </w:p>
    <w:p w:rsidR="00EB2277" w:rsidRPr="007F5908" w:rsidRDefault="00EB2277" w:rsidP="00EB2277">
      <w:pPr>
        <w:rPr>
          <w:rFonts w:ascii="Segoe UI" w:hAnsi="Segoe UI" w:cs="Segoe UI"/>
          <w:sz w:val="20"/>
          <w:szCs w:val="20"/>
        </w:rPr>
      </w:pPr>
    </w:p>
    <w:p w:rsidR="00257694" w:rsidRPr="007F5908" w:rsidRDefault="00653339" w:rsidP="000B2F3D">
      <w:pPr>
        <w:rPr>
          <w:rFonts w:ascii="Segoe UI" w:hAnsi="Segoe UI" w:cs="Segoe UI"/>
          <w:i/>
          <w:sz w:val="20"/>
          <w:szCs w:val="20"/>
        </w:rPr>
      </w:pPr>
      <w:r w:rsidRPr="007F5908">
        <w:rPr>
          <w:rFonts w:ascii="Segoe UI" w:hAnsi="Segoe UI" w:cs="Segoe UI"/>
          <w:i/>
          <w:sz w:val="20"/>
          <w:szCs w:val="20"/>
        </w:rPr>
        <w:t>To help identify strategies to contain a data breach c</w:t>
      </w:r>
      <w:r w:rsidR="00455A2C" w:rsidRPr="007F5908">
        <w:rPr>
          <w:rFonts w:ascii="Segoe UI" w:hAnsi="Segoe UI" w:cs="Segoe UI"/>
          <w:i/>
          <w:sz w:val="20"/>
          <w:szCs w:val="20"/>
        </w:rPr>
        <w:t>onsider:</w:t>
      </w:r>
    </w:p>
    <w:p w:rsidR="00B37E95" w:rsidRPr="007F5908" w:rsidRDefault="00B37E95" w:rsidP="00455A2C">
      <w:pPr>
        <w:pStyle w:val="ListParagraph"/>
        <w:numPr>
          <w:ilvl w:val="0"/>
          <w:numId w:val="22"/>
        </w:numPr>
        <w:rPr>
          <w:rFonts w:ascii="Segoe UI" w:hAnsi="Segoe UI" w:cs="Segoe UI"/>
          <w:i/>
          <w:sz w:val="20"/>
          <w:szCs w:val="20"/>
        </w:rPr>
      </w:pPr>
      <w:r w:rsidRPr="007F5908">
        <w:rPr>
          <w:rFonts w:ascii="Segoe UI" w:hAnsi="Segoe UI" w:cs="Segoe UI"/>
          <w:i/>
          <w:sz w:val="20"/>
          <w:szCs w:val="20"/>
        </w:rPr>
        <w:t>What information is involved?</w:t>
      </w:r>
    </w:p>
    <w:p w:rsidR="00455A2C" w:rsidRPr="007F5908" w:rsidRDefault="00455A2C" w:rsidP="00455A2C">
      <w:pPr>
        <w:pStyle w:val="ListParagraph"/>
        <w:numPr>
          <w:ilvl w:val="0"/>
          <w:numId w:val="22"/>
        </w:numPr>
        <w:rPr>
          <w:rFonts w:ascii="Segoe UI" w:hAnsi="Segoe UI" w:cs="Segoe UI"/>
          <w:i/>
          <w:sz w:val="20"/>
          <w:szCs w:val="20"/>
        </w:rPr>
      </w:pPr>
      <w:r w:rsidRPr="007F5908">
        <w:rPr>
          <w:rFonts w:ascii="Segoe UI" w:hAnsi="Segoe UI" w:cs="Segoe UI"/>
          <w:i/>
          <w:sz w:val="20"/>
          <w:szCs w:val="20"/>
        </w:rPr>
        <w:t>How did the breach occur?</w:t>
      </w:r>
    </w:p>
    <w:p w:rsidR="00B37E95" w:rsidRPr="007F5908" w:rsidRDefault="00B37E95" w:rsidP="00455A2C">
      <w:pPr>
        <w:pStyle w:val="ListParagraph"/>
        <w:numPr>
          <w:ilvl w:val="0"/>
          <w:numId w:val="22"/>
        </w:numPr>
        <w:rPr>
          <w:rFonts w:ascii="Segoe UI" w:hAnsi="Segoe UI" w:cs="Segoe UI"/>
          <w:i/>
          <w:sz w:val="20"/>
          <w:szCs w:val="20"/>
        </w:rPr>
      </w:pPr>
      <w:r w:rsidRPr="007F5908">
        <w:rPr>
          <w:rFonts w:ascii="Segoe UI" w:hAnsi="Segoe UI" w:cs="Segoe UI"/>
          <w:i/>
          <w:sz w:val="20"/>
          <w:szCs w:val="20"/>
        </w:rPr>
        <w:t>What is the extent of the breach?</w:t>
      </w:r>
    </w:p>
    <w:p w:rsidR="00455A2C" w:rsidRPr="007F5908" w:rsidRDefault="00455A2C" w:rsidP="00455A2C">
      <w:pPr>
        <w:pStyle w:val="ListParagraph"/>
        <w:numPr>
          <w:ilvl w:val="0"/>
          <w:numId w:val="22"/>
        </w:numPr>
        <w:rPr>
          <w:rFonts w:ascii="Segoe UI" w:hAnsi="Segoe UI" w:cs="Segoe UI"/>
          <w:i/>
          <w:sz w:val="20"/>
          <w:szCs w:val="20"/>
        </w:rPr>
      </w:pPr>
      <w:r w:rsidRPr="007F5908">
        <w:rPr>
          <w:rFonts w:ascii="Segoe UI" w:hAnsi="Segoe UI" w:cs="Segoe UI"/>
          <w:i/>
          <w:sz w:val="20"/>
          <w:szCs w:val="20"/>
        </w:rPr>
        <w:t>Is the personal information still being shared, disclosed, or lost without authorisation?</w:t>
      </w:r>
    </w:p>
    <w:p w:rsidR="00455A2C" w:rsidRPr="007F5908" w:rsidRDefault="00455A2C" w:rsidP="00455A2C">
      <w:pPr>
        <w:pStyle w:val="ListParagraph"/>
        <w:numPr>
          <w:ilvl w:val="0"/>
          <w:numId w:val="22"/>
        </w:numPr>
        <w:rPr>
          <w:rFonts w:ascii="Segoe UI" w:hAnsi="Segoe UI" w:cs="Segoe UI"/>
          <w:i/>
          <w:sz w:val="20"/>
          <w:szCs w:val="20"/>
        </w:rPr>
      </w:pPr>
      <w:r w:rsidRPr="007F5908">
        <w:rPr>
          <w:rFonts w:ascii="Segoe UI" w:hAnsi="Segoe UI" w:cs="Segoe UI"/>
          <w:i/>
          <w:sz w:val="20"/>
          <w:szCs w:val="20"/>
        </w:rPr>
        <w:t>Who has access to the personal information?</w:t>
      </w:r>
    </w:p>
    <w:p w:rsidR="00455A2C" w:rsidRPr="007F5908" w:rsidRDefault="00455A2C" w:rsidP="00455A2C">
      <w:pPr>
        <w:pStyle w:val="ListParagraph"/>
        <w:numPr>
          <w:ilvl w:val="0"/>
          <w:numId w:val="22"/>
        </w:numPr>
        <w:rPr>
          <w:rFonts w:ascii="Segoe UI" w:hAnsi="Segoe UI" w:cs="Segoe UI"/>
          <w:i/>
          <w:sz w:val="20"/>
          <w:szCs w:val="20"/>
        </w:rPr>
      </w:pPr>
      <w:r w:rsidRPr="007F5908">
        <w:rPr>
          <w:rFonts w:ascii="Segoe UI" w:hAnsi="Segoe UI" w:cs="Segoe UI"/>
          <w:i/>
          <w:sz w:val="20"/>
          <w:szCs w:val="20"/>
        </w:rPr>
        <w:t>What can be done to secure the information or stop the unauthorised access/</w:t>
      </w:r>
      <w:r w:rsidR="00653339" w:rsidRPr="007F5908">
        <w:rPr>
          <w:rFonts w:ascii="Segoe UI" w:hAnsi="Segoe UI" w:cs="Segoe UI"/>
          <w:i/>
          <w:sz w:val="20"/>
          <w:szCs w:val="20"/>
        </w:rPr>
        <w:t>disclosure</w:t>
      </w:r>
      <w:r w:rsidRPr="007F5908">
        <w:rPr>
          <w:rFonts w:ascii="Segoe UI" w:hAnsi="Segoe UI" w:cs="Segoe UI"/>
          <w:i/>
          <w:sz w:val="20"/>
          <w:szCs w:val="20"/>
        </w:rPr>
        <w:t>, and reduce the risk of harm to affected individuals?</w:t>
      </w:r>
    </w:p>
    <w:p w:rsidR="00653339" w:rsidRPr="007F5908" w:rsidRDefault="00653339" w:rsidP="00653339">
      <w:pPr>
        <w:rPr>
          <w:rFonts w:ascii="Segoe UI" w:hAnsi="Segoe UI" w:cs="Segoe UI"/>
          <w:i/>
          <w:sz w:val="20"/>
          <w:szCs w:val="20"/>
        </w:rPr>
      </w:pPr>
      <w:r w:rsidRPr="007F5908">
        <w:rPr>
          <w:rFonts w:ascii="Segoe UI" w:hAnsi="Segoe UI" w:cs="Segoe UI"/>
          <w:i/>
          <w:sz w:val="20"/>
          <w:szCs w:val="20"/>
        </w:rPr>
        <w:t xml:space="preserve">Examples </w:t>
      </w:r>
      <w:r w:rsidR="00EB2277" w:rsidRPr="007F5908">
        <w:rPr>
          <w:rFonts w:ascii="Segoe UI" w:hAnsi="Segoe UI" w:cs="Segoe UI"/>
          <w:i/>
          <w:sz w:val="20"/>
          <w:szCs w:val="20"/>
        </w:rPr>
        <w:t xml:space="preserve">of steps to </w:t>
      </w:r>
      <w:r w:rsidRPr="007F5908">
        <w:rPr>
          <w:rFonts w:ascii="Segoe UI" w:hAnsi="Segoe UI" w:cs="Segoe UI"/>
          <w:i/>
          <w:sz w:val="20"/>
          <w:szCs w:val="20"/>
        </w:rPr>
        <w:t>contain a data breach include:</w:t>
      </w:r>
    </w:p>
    <w:p w:rsidR="00653339" w:rsidRPr="007F5908" w:rsidRDefault="00653339" w:rsidP="00653339">
      <w:pPr>
        <w:pStyle w:val="ListParagraph"/>
        <w:numPr>
          <w:ilvl w:val="0"/>
          <w:numId w:val="23"/>
        </w:numPr>
        <w:rPr>
          <w:rFonts w:ascii="Segoe UI" w:hAnsi="Segoe UI" w:cs="Segoe UI"/>
          <w:i/>
          <w:sz w:val="20"/>
          <w:szCs w:val="20"/>
        </w:rPr>
      </w:pPr>
      <w:r w:rsidRPr="007F5908">
        <w:rPr>
          <w:rFonts w:ascii="Segoe UI" w:hAnsi="Segoe UI" w:cs="Segoe UI"/>
          <w:i/>
          <w:sz w:val="20"/>
          <w:szCs w:val="20"/>
        </w:rPr>
        <w:t xml:space="preserve">Recover the </w:t>
      </w:r>
      <w:r w:rsidR="005541D5" w:rsidRPr="007F5908">
        <w:rPr>
          <w:rFonts w:ascii="Segoe UI" w:hAnsi="Segoe UI" w:cs="Segoe UI"/>
          <w:i/>
          <w:sz w:val="20"/>
          <w:szCs w:val="20"/>
        </w:rPr>
        <w:t>lost information before it is accessed;</w:t>
      </w:r>
    </w:p>
    <w:p w:rsidR="00EB2277" w:rsidRPr="007F5908" w:rsidRDefault="00EB2277" w:rsidP="00653339">
      <w:pPr>
        <w:pStyle w:val="ListParagraph"/>
        <w:numPr>
          <w:ilvl w:val="0"/>
          <w:numId w:val="23"/>
        </w:numPr>
        <w:rPr>
          <w:rFonts w:ascii="Segoe UI" w:hAnsi="Segoe UI" w:cs="Segoe UI"/>
          <w:i/>
          <w:sz w:val="20"/>
          <w:szCs w:val="20"/>
        </w:rPr>
      </w:pPr>
      <w:r w:rsidRPr="007F5908">
        <w:rPr>
          <w:rFonts w:ascii="Segoe UI" w:hAnsi="Segoe UI" w:cs="Segoe UI"/>
          <w:i/>
          <w:sz w:val="20"/>
          <w:szCs w:val="20"/>
        </w:rPr>
        <w:t>Stop the unauthorised practice;</w:t>
      </w:r>
    </w:p>
    <w:p w:rsidR="00653339" w:rsidRPr="007F5908" w:rsidRDefault="00653339" w:rsidP="00653339">
      <w:pPr>
        <w:pStyle w:val="ListParagraph"/>
        <w:numPr>
          <w:ilvl w:val="0"/>
          <w:numId w:val="23"/>
        </w:numPr>
        <w:rPr>
          <w:rFonts w:ascii="Segoe UI" w:hAnsi="Segoe UI" w:cs="Segoe UI"/>
          <w:i/>
          <w:sz w:val="20"/>
          <w:szCs w:val="20"/>
        </w:rPr>
      </w:pPr>
      <w:r w:rsidRPr="007F5908">
        <w:rPr>
          <w:rFonts w:ascii="Segoe UI" w:hAnsi="Segoe UI" w:cs="Segoe UI"/>
          <w:i/>
          <w:sz w:val="20"/>
          <w:szCs w:val="20"/>
        </w:rPr>
        <w:t>Revoke or change computer access privileges;</w:t>
      </w:r>
    </w:p>
    <w:p w:rsidR="00EB2277" w:rsidRPr="007F5908" w:rsidRDefault="00653339" w:rsidP="00653339">
      <w:pPr>
        <w:pStyle w:val="ListParagraph"/>
        <w:numPr>
          <w:ilvl w:val="0"/>
          <w:numId w:val="23"/>
        </w:numPr>
        <w:rPr>
          <w:rFonts w:ascii="Segoe UI" w:hAnsi="Segoe UI" w:cs="Segoe UI"/>
          <w:i/>
          <w:sz w:val="20"/>
          <w:szCs w:val="20"/>
        </w:rPr>
      </w:pPr>
      <w:r w:rsidRPr="007F5908">
        <w:rPr>
          <w:rFonts w:ascii="Segoe UI" w:hAnsi="Segoe UI" w:cs="Segoe UI"/>
          <w:i/>
          <w:sz w:val="20"/>
          <w:szCs w:val="20"/>
        </w:rPr>
        <w:t>Shut down the system that was breached</w:t>
      </w:r>
      <w:r w:rsidR="00EB2277" w:rsidRPr="007F5908">
        <w:rPr>
          <w:rFonts w:ascii="Segoe UI" w:hAnsi="Segoe UI" w:cs="Segoe UI"/>
          <w:i/>
          <w:sz w:val="20"/>
          <w:szCs w:val="20"/>
        </w:rPr>
        <w:t xml:space="preserve">; </w:t>
      </w:r>
      <w:r w:rsidR="004C5778">
        <w:rPr>
          <w:rFonts w:ascii="Segoe UI" w:hAnsi="Segoe UI" w:cs="Segoe UI"/>
          <w:i/>
          <w:sz w:val="20"/>
          <w:szCs w:val="20"/>
        </w:rPr>
        <w:t>and</w:t>
      </w:r>
    </w:p>
    <w:p w:rsidR="00653339" w:rsidRPr="007F5908" w:rsidRDefault="00EB2277" w:rsidP="00653339">
      <w:pPr>
        <w:pStyle w:val="ListParagraph"/>
        <w:numPr>
          <w:ilvl w:val="0"/>
          <w:numId w:val="23"/>
        </w:numPr>
        <w:rPr>
          <w:rFonts w:ascii="Segoe UI" w:hAnsi="Segoe UI" w:cs="Segoe UI"/>
          <w:i/>
          <w:sz w:val="20"/>
          <w:szCs w:val="20"/>
        </w:rPr>
      </w:pPr>
      <w:r w:rsidRPr="007F5908">
        <w:rPr>
          <w:rFonts w:ascii="Segoe UI" w:hAnsi="Segoe UI" w:cs="Segoe UI"/>
          <w:i/>
          <w:sz w:val="20"/>
          <w:szCs w:val="20"/>
        </w:rPr>
        <w:t>Alert site security</w:t>
      </w:r>
      <w:r w:rsidR="00F50F8D" w:rsidRPr="007F5908">
        <w:rPr>
          <w:rFonts w:ascii="Segoe UI" w:hAnsi="Segoe UI" w:cs="Segoe UI"/>
          <w:i/>
          <w:sz w:val="20"/>
          <w:szCs w:val="20"/>
        </w:rPr>
        <w:t>.</w:t>
      </w:r>
    </w:p>
    <w:p w:rsidR="00653339" w:rsidRPr="007F5908" w:rsidRDefault="00EB2277" w:rsidP="00653339">
      <w:pPr>
        <w:rPr>
          <w:rFonts w:ascii="Segoe UI" w:hAnsi="Segoe UI" w:cs="Segoe UI"/>
          <w:sz w:val="20"/>
          <w:szCs w:val="20"/>
        </w:rPr>
      </w:pPr>
      <w:r w:rsidRPr="007F5908">
        <w:rPr>
          <w:rFonts w:ascii="Segoe UI" w:hAnsi="Segoe UI" w:cs="Segoe UI"/>
          <w:sz w:val="20"/>
          <w:szCs w:val="20"/>
        </w:rPr>
        <w:t xml:space="preserve">Retain </w:t>
      </w:r>
      <w:r w:rsidR="00653339" w:rsidRPr="007F5908">
        <w:rPr>
          <w:rFonts w:ascii="Segoe UI" w:hAnsi="Segoe UI" w:cs="Segoe UI"/>
          <w:sz w:val="20"/>
          <w:szCs w:val="20"/>
        </w:rPr>
        <w:t>any evidence that may help identify the cause of the data breach or be valuable in addressing all risks posed to the individuals or the entity.</w:t>
      </w:r>
    </w:p>
    <w:p w:rsidR="00455A2C" w:rsidRDefault="00455A2C" w:rsidP="000B2F3D">
      <w:pPr>
        <w:rPr>
          <w:rFonts w:ascii="Segoe UI" w:hAnsi="Segoe UI" w:cs="Segoe UI"/>
          <w:sz w:val="20"/>
          <w:szCs w:val="20"/>
        </w:rPr>
      </w:pPr>
    </w:p>
    <w:p w:rsidR="00BA2BC6" w:rsidRPr="007F5908" w:rsidRDefault="00BA2BC6" w:rsidP="000B2F3D">
      <w:pPr>
        <w:rPr>
          <w:rFonts w:ascii="Segoe UI" w:hAnsi="Segoe UI" w:cs="Segoe UI"/>
          <w:sz w:val="20"/>
          <w:szCs w:val="20"/>
        </w:rPr>
      </w:pPr>
    </w:p>
    <w:p w:rsidR="009B474F" w:rsidRPr="0095760D" w:rsidRDefault="00ED3555" w:rsidP="0095760D">
      <w:pPr>
        <w:ind w:left="720"/>
        <w:rPr>
          <w:rFonts w:ascii="Segoe UI" w:hAnsi="Segoe UI" w:cs="Segoe UI"/>
          <w:b/>
          <w:sz w:val="20"/>
          <w:szCs w:val="20"/>
        </w:rPr>
      </w:pPr>
      <w:r>
        <w:rPr>
          <w:rFonts w:ascii="Segoe UI" w:hAnsi="Segoe UI" w:cs="Segoe UI"/>
          <w:b/>
          <w:sz w:val="20"/>
          <w:szCs w:val="20"/>
        </w:rPr>
        <w:t xml:space="preserve">STEP </w:t>
      </w:r>
      <w:r w:rsidR="0095760D">
        <w:rPr>
          <w:rFonts w:ascii="Segoe UI" w:hAnsi="Segoe UI" w:cs="Segoe UI"/>
          <w:b/>
          <w:sz w:val="20"/>
          <w:szCs w:val="20"/>
        </w:rPr>
        <w:t xml:space="preserve">2 - </w:t>
      </w:r>
      <w:r w:rsidR="00787BF3" w:rsidRPr="0095760D">
        <w:rPr>
          <w:rFonts w:ascii="Segoe UI" w:hAnsi="Segoe UI" w:cs="Segoe UI"/>
          <w:b/>
          <w:sz w:val="20"/>
          <w:szCs w:val="20"/>
        </w:rPr>
        <w:t>ASSESS</w:t>
      </w:r>
    </w:p>
    <w:p w:rsidR="00BF2DE5" w:rsidRPr="007F5908" w:rsidRDefault="00EB2277" w:rsidP="00257694">
      <w:pPr>
        <w:rPr>
          <w:rFonts w:ascii="Segoe UI" w:hAnsi="Segoe UI" w:cs="Segoe UI"/>
          <w:sz w:val="20"/>
          <w:szCs w:val="20"/>
        </w:rPr>
      </w:pPr>
      <w:r w:rsidRPr="007F5908">
        <w:rPr>
          <w:rFonts w:ascii="Segoe UI" w:hAnsi="Segoe UI" w:cs="Segoe UI"/>
          <w:sz w:val="20"/>
          <w:szCs w:val="20"/>
        </w:rPr>
        <w:t xml:space="preserve">The </w:t>
      </w:r>
      <w:r w:rsidR="000163A9">
        <w:rPr>
          <w:rFonts w:ascii="Segoe UI" w:hAnsi="Segoe UI" w:cs="Segoe UI"/>
          <w:sz w:val="20"/>
          <w:szCs w:val="20"/>
        </w:rPr>
        <w:t>delega</w:t>
      </w:r>
      <w:r w:rsidR="000163A9" w:rsidRPr="004C5778">
        <w:rPr>
          <w:rFonts w:ascii="Segoe UI" w:hAnsi="Segoe UI" w:cs="Segoe UI"/>
          <w:sz w:val="20"/>
          <w:szCs w:val="20"/>
        </w:rPr>
        <w:t>ted response team</w:t>
      </w:r>
      <w:r w:rsidR="000163A9" w:rsidRPr="007F5908">
        <w:rPr>
          <w:rFonts w:ascii="Segoe UI" w:hAnsi="Segoe UI" w:cs="Segoe UI"/>
          <w:sz w:val="20"/>
          <w:szCs w:val="20"/>
        </w:rPr>
        <w:t xml:space="preserve"> </w:t>
      </w:r>
      <w:r w:rsidR="000163A9">
        <w:rPr>
          <w:rFonts w:ascii="Segoe UI" w:hAnsi="Segoe UI" w:cs="Segoe UI"/>
          <w:sz w:val="20"/>
          <w:szCs w:val="20"/>
        </w:rPr>
        <w:t>or staff member</w:t>
      </w:r>
      <w:r w:rsidR="000163A9" w:rsidRPr="007F5908">
        <w:rPr>
          <w:rFonts w:ascii="Segoe UI" w:hAnsi="Segoe UI" w:cs="Segoe UI"/>
          <w:sz w:val="20"/>
          <w:szCs w:val="20"/>
        </w:rPr>
        <w:t xml:space="preserve"> </w:t>
      </w:r>
      <w:r w:rsidRPr="007F5908">
        <w:rPr>
          <w:rFonts w:ascii="Segoe UI" w:hAnsi="Segoe UI" w:cs="Segoe UI"/>
          <w:sz w:val="20"/>
          <w:szCs w:val="20"/>
        </w:rPr>
        <w:t>will p</w:t>
      </w:r>
      <w:r w:rsidR="00BF2DE5" w:rsidRPr="007F5908">
        <w:rPr>
          <w:rFonts w:ascii="Segoe UI" w:hAnsi="Segoe UI" w:cs="Segoe UI"/>
          <w:sz w:val="20"/>
          <w:szCs w:val="20"/>
        </w:rPr>
        <w:t xml:space="preserve">romptly assess the data breach to understand the risks posed by a breach and </w:t>
      </w:r>
      <w:r w:rsidR="00D76C76" w:rsidRPr="007F5908">
        <w:rPr>
          <w:rFonts w:ascii="Segoe UI" w:hAnsi="Segoe UI" w:cs="Segoe UI"/>
          <w:sz w:val="20"/>
          <w:szCs w:val="20"/>
        </w:rPr>
        <w:t>the actions that would be most effective in reducing or removing the</w:t>
      </w:r>
      <w:r w:rsidR="00BF2DE5" w:rsidRPr="007F5908">
        <w:rPr>
          <w:rFonts w:ascii="Segoe UI" w:hAnsi="Segoe UI" w:cs="Segoe UI"/>
          <w:sz w:val="20"/>
          <w:szCs w:val="20"/>
        </w:rPr>
        <w:t>se risks.</w:t>
      </w:r>
    </w:p>
    <w:p w:rsidR="00BF2DE5" w:rsidRPr="007F5908" w:rsidRDefault="00BF2DE5" w:rsidP="00257694">
      <w:pPr>
        <w:rPr>
          <w:rFonts w:ascii="Segoe UI" w:hAnsi="Segoe UI" w:cs="Segoe UI"/>
          <w:sz w:val="20"/>
          <w:szCs w:val="20"/>
        </w:rPr>
      </w:pPr>
    </w:p>
    <w:p w:rsidR="00CC2EEB" w:rsidRPr="007F5908" w:rsidRDefault="00EB2277" w:rsidP="00653339">
      <w:pPr>
        <w:spacing w:before="60"/>
        <w:rPr>
          <w:rFonts w:ascii="Segoe UI" w:hAnsi="Segoe UI" w:cs="Segoe UI"/>
          <w:i/>
          <w:sz w:val="20"/>
          <w:szCs w:val="20"/>
        </w:rPr>
      </w:pPr>
      <w:r w:rsidRPr="007F5908">
        <w:rPr>
          <w:rFonts w:ascii="Segoe UI" w:hAnsi="Segoe UI" w:cs="Segoe UI"/>
          <w:i/>
          <w:sz w:val="20"/>
          <w:szCs w:val="20"/>
        </w:rPr>
        <w:t>For an effective assessment, g</w:t>
      </w:r>
      <w:r w:rsidR="00CC2EEB" w:rsidRPr="007F5908">
        <w:rPr>
          <w:rFonts w:ascii="Segoe UI" w:hAnsi="Segoe UI" w:cs="Segoe UI"/>
          <w:i/>
          <w:sz w:val="20"/>
          <w:szCs w:val="20"/>
        </w:rPr>
        <w:t>ather and evaluate as much information about the data breach as possible, consider:</w:t>
      </w:r>
    </w:p>
    <w:p w:rsidR="005541D5" w:rsidRPr="007F5908" w:rsidRDefault="00321791" w:rsidP="00D349AE">
      <w:pPr>
        <w:pStyle w:val="ListParagraph"/>
        <w:numPr>
          <w:ilvl w:val="0"/>
          <w:numId w:val="24"/>
        </w:numPr>
        <w:spacing w:before="60"/>
        <w:ind w:left="1440"/>
        <w:rPr>
          <w:rFonts w:ascii="Segoe UI" w:hAnsi="Segoe UI" w:cs="Segoe UI"/>
          <w:i/>
          <w:sz w:val="20"/>
          <w:szCs w:val="20"/>
        </w:rPr>
      </w:pPr>
      <w:r w:rsidRPr="007F5908">
        <w:rPr>
          <w:rFonts w:ascii="Segoe UI" w:hAnsi="Segoe UI" w:cs="Segoe UI"/>
          <w:i/>
          <w:sz w:val="20"/>
          <w:szCs w:val="20"/>
        </w:rPr>
        <w:t>T</w:t>
      </w:r>
      <w:r w:rsidR="00653339" w:rsidRPr="007F5908">
        <w:rPr>
          <w:rFonts w:ascii="Segoe UI" w:hAnsi="Segoe UI" w:cs="Segoe UI"/>
          <w:i/>
          <w:sz w:val="20"/>
          <w:szCs w:val="20"/>
        </w:rPr>
        <w:t xml:space="preserve">ype of </w:t>
      </w:r>
      <w:r w:rsidR="00585AD7" w:rsidRPr="007F5908">
        <w:rPr>
          <w:rFonts w:ascii="Segoe UI" w:hAnsi="Segoe UI" w:cs="Segoe UI"/>
          <w:i/>
          <w:sz w:val="20"/>
          <w:szCs w:val="20"/>
        </w:rPr>
        <w:t xml:space="preserve">personal </w:t>
      </w:r>
      <w:r w:rsidR="00653339" w:rsidRPr="007F5908">
        <w:rPr>
          <w:rFonts w:ascii="Segoe UI" w:hAnsi="Segoe UI" w:cs="Segoe UI"/>
          <w:i/>
          <w:sz w:val="20"/>
          <w:szCs w:val="20"/>
        </w:rPr>
        <w:t>information involved</w:t>
      </w:r>
      <w:r w:rsidR="00B37E95" w:rsidRPr="007F5908">
        <w:rPr>
          <w:rFonts w:ascii="Segoe UI" w:hAnsi="Segoe UI" w:cs="Segoe UI"/>
          <w:i/>
          <w:sz w:val="20"/>
          <w:szCs w:val="20"/>
        </w:rPr>
        <w:t xml:space="preserve"> (</w:t>
      </w:r>
      <w:r w:rsidR="0003283B" w:rsidRPr="007F5908">
        <w:rPr>
          <w:rFonts w:ascii="Segoe UI" w:hAnsi="Segoe UI" w:cs="Segoe UI"/>
          <w:i/>
          <w:sz w:val="20"/>
          <w:szCs w:val="20"/>
        </w:rPr>
        <w:t xml:space="preserve">e.g. </w:t>
      </w:r>
      <w:r w:rsidR="005541D5" w:rsidRPr="007F5908">
        <w:rPr>
          <w:rFonts w:ascii="Segoe UI" w:hAnsi="Segoe UI" w:cs="Segoe UI"/>
          <w:i/>
          <w:sz w:val="20"/>
          <w:szCs w:val="20"/>
        </w:rPr>
        <w:t>sensitivity of the data involved</w:t>
      </w:r>
      <w:r w:rsidR="00817F90" w:rsidRPr="007F5908">
        <w:rPr>
          <w:rFonts w:ascii="Segoe UI" w:hAnsi="Segoe UI" w:cs="Segoe UI"/>
          <w:i/>
          <w:sz w:val="20"/>
          <w:szCs w:val="20"/>
        </w:rPr>
        <w:t>)</w:t>
      </w:r>
    </w:p>
    <w:p w:rsidR="00A74765" w:rsidRPr="006F386F" w:rsidRDefault="00321791" w:rsidP="00D349AE">
      <w:pPr>
        <w:pStyle w:val="ListParagraph"/>
        <w:numPr>
          <w:ilvl w:val="0"/>
          <w:numId w:val="24"/>
        </w:numPr>
        <w:spacing w:before="60"/>
        <w:ind w:left="1440"/>
        <w:rPr>
          <w:rFonts w:ascii="Segoe UI" w:hAnsi="Segoe UI" w:cs="Segoe UI"/>
          <w:i/>
          <w:sz w:val="20"/>
          <w:szCs w:val="20"/>
        </w:rPr>
      </w:pPr>
      <w:r w:rsidRPr="006F386F">
        <w:rPr>
          <w:rFonts w:ascii="Segoe UI" w:hAnsi="Segoe UI" w:cs="Segoe UI"/>
          <w:i/>
          <w:sz w:val="20"/>
          <w:szCs w:val="20"/>
        </w:rPr>
        <w:lastRenderedPageBreak/>
        <w:t>C</w:t>
      </w:r>
      <w:r w:rsidR="00653339" w:rsidRPr="006F386F">
        <w:rPr>
          <w:rFonts w:ascii="Segoe UI" w:hAnsi="Segoe UI" w:cs="Segoe UI"/>
          <w:i/>
          <w:sz w:val="20"/>
          <w:szCs w:val="20"/>
        </w:rPr>
        <w:t xml:space="preserve">ircumstances </w:t>
      </w:r>
      <w:r w:rsidR="00CC2EEB" w:rsidRPr="006F386F">
        <w:rPr>
          <w:rFonts w:ascii="Segoe UI" w:hAnsi="Segoe UI" w:cs="Segoe UI"/>
          <w:i/>
          <w:sz w:val="20"/>
          <w:szCs w:val="20"/>
        </w:rPr>
        <w:t>of the data breach</w:t>
      </w:r>
      <w:r w:rsidR="00585AD7" w:rsidRPr="006F386F">
        <w:rPr>
          <w:rFonts w:ascii="Segoe UI" w:hAnsi="Segoe UI" w:cs="Segoe UI"/>
          <w:i/>
          <w:sz w:val="20"/>
          <w:szCs w:val="20"/>
        </w:rPr>
        <w:t xml:space="preserve"> including its cause &amp; extent, for example</w:t>
      </w:r>
      <w:r w:rsidR="00A74765" w:rsidRPr="006F386F">
        <w:rPr>
          <w:rFonts w:ascii="Segoe UI" w:hAnsi="Segoe UI" w:cs="Segoe UI"/>
          <w:i/>
          <w:sz w:val="20"/>
          <w:szCs w:val="20"/>
        </w:rPr>
        <w:t>:</w:t>
      </w:r>
    </w:p>
    <w:p w:rsidR="00A74765" w:rsidRPr="006F386F" w:rsidRDefault="00A74765" w:rsidP="00D349AE">
      <w:pPr>
        <w:pStyle w:val="ListParagraph"/>
        <w:spacing w:before="60"/>
        <w:ind w:left="2160"/>
        <w:rPr>
          <w:rFonts w:ascii="Segoe UI" w:hAnsi="Segoe UI" w:cs="Segoe UI"/>
          <w:i/>
          <w:sz w:val="20"/>
          <w:szCs w:val="20"/>
        </w:rPr>
      </w:pPr>
      <w:r w:rsidRPr="006F386F">
        <w:rPr>
          <w:rFonts w:ascii="Segoe UI" w:hAnsi="Segoe UI" w:cs="Segoe UI"/>
          <w:i/>
          <w:sz w:val="20"/>
          <w:szCs w:val="20"/>
        </w:rPr>
        <w:t>- What was the source of the breach? (</w:t>
      </w:r>
      <w:proofErr w:type="gramStart"/>
      <w:r w:rsidRPr="006F386F">
        <w:rPr>
          <w:rFonts w:ascii="Segoe UI" w:hAnsi="Segoe UI" w:cs="Segoe UI"/>
          <w:i/>
          <w:sz w:val="20"/>
          <w:szCs w:val="20"/>
        </w:rPr>
        <w:t>e.g</w:t>
      </w:r>
      <w:proofErr w:type="gramEnd"/>
      <w:r w:rsidRPr="006F386F">
        <w:rPr>
          <w:rFonts w:ascii="Segoe UI" w:hAnsi="Segoe UI" w:cs="Segoe UI"/>
          <w:i/>
          <w:sz w:val="20"/>
          <w:szCs w:val="20"/>
        </w:rPr>
        <w:t>. risk of harm may be lower where the source of the breach is accidental rather than intentional;</w:t>
      </w:r>
    </w:p>
    <w:p w:rsidR="00A74765" w:rsidRPr="006F386F" w:rsidRDefault="00A74765" w:rsidP="00D349AE">
      <w:pPr>
        <w:pStyle w:val="ListParagraph"/>
        <w:spacing w:before="60"/>
        <w:ind w:left="2160"/>
        <w:rPr>
          <w:rFonts w:ascii="Segoe UI" w:hAnsi="Segoe UI" w:cs="Segoe UI"/>
          <w:i/>
          <w:sz w:val="20"/>
          <w:szCs w:val="20"/>
        </w:rPr>
      </w:pPr>
      <w:r w:rsidRPr="006F386F">
        <w:rPr>
          <w:rFonts w:ascii="Segoe UI" w:hAnsi="Segoe UI" w:cs="Segoe UI"/>
          <w:i/>
          <w:sz w:val="20"/>
          <w:szCs w:val="20"/>
        </w:rPr>
        <w:t>- Is there a systemic problem or an isolated incident?</w:t>
      </w:r>
    </w:p>
    <w:p w:rsidR="00A74765" w:rsidRPr="007F5908" w:rsidRDefault="00A74765" w:rsidP="00D349AE">
      <w:pPr>
        <w:pStyle w:val="ListParagraph"/>
        <w:spacing w:before="60"/>
        <w:ind w:left="2160"/>
        <w:rPr>
          <w:rFonts w:ascii="Segoe UI" w:hAnsi="Segoe UI" w:cs="Segoe UI"/>
          <w:i/>
          <w:sz w:val="20"/>
          <w:szCs w:val="20"/>
        </w:rPr>
      </w:pPr>
      <w:r w:rsidRPr="006F386F">
        <w:rPr>
          <w:rFonts w:ascii="Segoe UI" w:hAnsi="Segoe UI" w:cs="Segoe UI"/>
          <w:i/>
          <w:sz w:val="20"/>
          <w:szCs w:val="20"/>
        </w:rPr>
        <w:t>- W</w:t>
      </w:r>
      <w:r w:rsidR="00585AD7" w:rsidRPr="006F386F">
        <w:rPr>
          <w:rFonts w:ascii="Segoe UI" w:hAnsi="Segoe UI" w:cs="Segoe UI"/>
          <w:i/>
          <w:sz w:val="20"/>
          <w:szCs w:val="20"/>
        </w:rPr>
        <w:t>ho may have had access to the in</w:t>
      </w:r>
      <w:r w:rsidR="005541D5" w:rsidRPr="006F386F">
        <w:rPr>
          <w:rFonts w:ascii="Segoe UI" w:hAnsi="Segoe UI" w:cs="Segoe UI"/>
          <w:i/>
          <w:sz w:val="20"/>
          <w:szCs w:val="20"/>
        </w:rPr>
        <w:t>formation</w:t>
      </w:r>
      <w:r w:rsidR="00132BC6">
        <w:rPr>
          <w:rFonts w:ascii="Segoe UI" w:hAnsi="Segoe UI" w:cs="Segoe UI"/>
          <w:i/>
          <w:sz w:val="20"/>
          <w:szCs w:val="20"/>
        </w:rPr>
        <w:t>? (</w:t>
      </w:r>
      <w:proofErr w:type="gramStart"/>
      <w:r w:rsidR="005541D5" w:rsidRPr="006F386F">
        <w:rPr>
          <w:rFonts w:ascii="Segoe UI" w:hAnsi="Segoe UI" w:cs="Segoe UI"/>
          <w:i/>
          <w:sz w:val="20"/>
          <w:szCs w:val="20"/>
        </w:rPr>
        <w:t>e.g</w:t>
      </w:r>
      <w:proofErr w:type="gramEnd"/>
      <w:r w:rsidR="005541D5" w:rsidRPr="006F386F">
        <w:rPr>
          <w:rFonts w:ascii="Segoe UI" w:hAnsi="Segoe UI" w:cs="Segoe UI"/>
          <w:i/>
          <w:sz w:val="20"/>
          <w:szCs w:val="20"/>
        </w:rPr>
        <w:t>.</w:t>
      </w:r>
      <w:r w:rsidR="006F386F" w:rsidRPr="006F386F">
        <w:rPr>
          <w:rFonts w:ascii="Segoe UI" w:hAnsi="Segoe UI" w:cs="Segoe UI"/>
          <w:i/>
          <w:sz w:val="20"/>
          <w:szCs w:val="20"/>
        </w:rPr>
        <w:t xml:space="preserve"> is security technology</w:t>
      </w:r>
      <w:r w:rsidR="005541D5" w:rsidRPr="007F5908">
        <w:rPr>
          <w:rFonts w:ascii="Segoe UI" w:hAnsi="Segoe UI" w:cs="Segoe UI"/>
          <w:i/>
          <w:sz w:val="20"/>
          <w:szCs w:val="20"/>
        </w:rPr>
        <w:t xml:space="preserve"> used to make the data unidentifiable/inaccessible, and if so the likelihood that technology could be circumvented)</w:t>
      </w:r>
    </w:p>
    <w:p w:rsidR="005541D5" w:rsidRPr="007F5908" w:rsidRDefault="00A74765" w:rsidP="00D349AE">
      <w:pPr>
        <w:pStyle w:val="ListParagraph"/>
        <w:spacing w:before="60"/>
        <w:ind w:left="2160"/>
        <w:rPr>
          <w:rFonts w:ascii="Segoe UI" w:hAnsi="Segoe UI" w:cs="Segoe UI"/>
          <w:i/>
          <w:sz w:val="20"/>
          <w:szCs w:val="20"/>
        </w:rPr>
      </w:pPr>
      <w:r w:rsidRPr="007F5908">
        <w:rPr>
          <w:rFonts w:ascii="Segoe UI" w:hAnsi="Segoe UI" w:cs="Segoe UI"/>
          <w:i/>
          <w:sz w:val="20"/>
          <w:szCs w:val="20"/>
        </w:rPr>
        <w:t>- T</w:t>
      </w:r>
      <w:r w:rsidR="005541D5" w:rsidRPr="007F5908">
        <w:rPr>
          <w:rFonts w:ascii="Segoe UI" w:hAnsi="Segoe UI" w:cs="Segoe UI"/>
          <w:i/>
          <w:sz w:val="20"/>
          <w:szCs w:val="20"/>
        </w:rPr>
        <w:t>he person or kind of persons who have or could obtain the information;</w:t>
      </w:r>
    </w:p>
    <w:p w:rsidR="005541D5" w:rsidRPr="007F5908" w:rsidRDefault="005541D5" w:rsidP="00D349AE">
      <w:pPr>
        <w:pStyle w:val="ListParagraph"/>
        <w:numPr>
          <w:ilvl w:val="0"/>
          <w:numId w:val="24"/>
        </w:numPr>
        <w:ind w:left="1440"/>
        <w:rPr>
          <w:rFonts w:ascii="Segoe UI" w:hAnsi="Segoe UI" w:cs="Segoe UI"/>
          <w:i/>
          <w:sz w:val="20"/>
          <w:szCs w:val="20"/>
        </w:rPr>
      </w:pPr>
      <w:r w:rsidRPr="007F5908">
        <w:rPr>
          <w:rFonts w:ascii="Segoe UI" w:hAnsi="Segoe UI" w:cs="Segoe UI"/>
          <w:i/>
          <w:sz w:val="20"/>
          <w:szCs w:val="20"/>
        </w:rPr>
        <w:t>What are the harms to affected individuals that could potentially be caused by the breach?</w:t>
      </w:r>
    </w:p>
    <w:p w:rsidR="005541D5" w:rsidRPr="007F5908" w:rsidRDefault="005541D5" w:rsidP="00D349AE">
      <w:pPr>
        <w:pStyle w:val="ListParagraph"/>
        <w:numPr>
          <w:ilvl w:val="0"/>
          <w:numId w:val="24"/>
        </w:numPr>
        <w:ind w:left="1440"/>
        <w:rPr>
          <w:rFonts w:ascii="Segoe UI" w:hAnsi="Segoe UI" w:cs="Segoe UI"/>
          <w:i/>
          <w:sz w:val="20"/>
          <w:szCs w:val="20"/>
        </w:rPr>
      </w:pPr>
      <w:r w:rsidRPr="007F5908">
        <w:rPr>
          <w:rFonts w:ascii="Segoe UI" w:hAnsi="Segoe UI" w:cs="Segoe UI"/>
          <w:i/>
          <w:sz w:val="20"/>
          <w:szCs w:val="20"/>
        </w:rPr>
        <w:t>If this harm can be removed through remedial action; and</w:t>
      </w:r>
    </w:p>
    <w:p w:rsidR="00653339" w:rsidRPr="007F5908" w:rsidRDefault="00321791" w:rsidP="00D349AE">
      <w:pPr>
        <w:pStyle w:val="ListParagraph"/>
        <w:numPr>
          <w:ilvl w:val="0"/>
          <w:numId w:val="24"/>
        </w:numPr>
        <w:spacing w:before="60"/>
        <w:ind w:left="1440"/>
        <w:rPr>
          <w:rFonts w:ascii="Segoe UI" w:hAnsi="Segoe UI" w:cs="Segoe UI"/>
          <w:i/>
          <w:sz w:val="20"/>
          <w:szCs w:val="20"/>
        </w:rPr>
      </w:pPr>
      <w:r w:rsidRPr="007F5908">
        <w:rPr>
          <w:rFonts w:ascii="Segoe UI" w:hAnsi="Segoe UI" w:cs="Segoe UI"/>
          <w:i/>
          <w:sz w:val="20"/>
          <w:szCs w:val="20"/>
        </w:rPr>
        <w:t>A</w:t>
      </w:r>
      <w:r w:rsidR="001D2A5E" w:rsidRPr="007F5908">
        <w:rPr>
          <w:rFonts w:ascii="Segoe UI" w:hAnsi="Segoe UI" w:cs="Segoe UI"/>
          <w:i/>
          <w:sz w:val="20"/>
          <w:szCs w:val="20"/>
        </w:rPr>
        <w:t>ssess the risk of other harms, including to ANZGOG such as loss of public trust, reputa</w:t>
      </w:r>
      <w:r w:rsidR="005541D5" w:rsidRPr="007F5908">
        <w:rPr>
          <w:rFonts w:ascii="Segoe UI" w:hAnsi="Segoe UI" w:cs="Segoe UI"/>
          <w:i/>
          <w:sz w:val="20"/>
          <w:szCs w:val="20"/>
        </w:rPr>
        <w:t xml:space="preserve">tional damage, </w:t>
      </w:r>
      <w:proofErr w:type="gramStart"/>
      <w:r w:rsidR="005541D5" w:rsidRPr="007F5908">
        <w:rPr>
          <w:rFonts w:ascii="Segoe UI" w:hAnsi="Segoe UI" w:cs="Segoe UI"/>
          <w:i/>
          <w:sz w:val="20"/>
          <w:szCs w:val="20"/>
        </w:rPr>
        <w:t>legal</w:t>
      </w:r>
      <w:proofErr w:type="gramEnd"/>
      <w:r w:rsidR="005541D5" w:rsidRPr="007F5908">
        <w:rPr>
          <w:rFonts w:ascii="Segoe UI" w:hAnsi="Segoe UI" w:cs="Segoe UI"/>
          <w:i/>
          <w:sz w:val="20"/>
          <w:szCs w:val="20"/>
        </w:rPr>
        <w:t xml:space="preserve"> liability</w:t>
      </w:r>
      <w:r w:rsidR="00CC2EEB" w:rsidRPr="007F5908">
        <w:rPr>
          <w:rFonts w:ascii="Segoe UI" w:hAnsi="Segoe UI" w:cs="Segoe UI"/>
          <w:i/>
          <w:sz w:val="20"/>
          <w:szCs w:val="20"/>
        </w:rPr>
        <w:t>.</w:t>
      </w:r>
    </w:p>
    <w:p w:rsidR="00321791" w:rsidRPr="007F5908" w:rsidRDefault="00585AD7" w:rsidP="00585AD7">
      <w:pPr>
        <w:rPr>
          <w:rFonts w:ascii="Segoe UI" w:hAnsi="Segoe UI" w:cs="Segoe UI"/>
          <w:sz w:val="20"/>
          <w:szCs w:val="20"/>
        </w:rPr>
      </w:pPr>
      <w:r w:rsidRPr="007F5908">
        <w:rPr>
          <w:rFonts w:ascii="Segoe UI" w:hAnsi="Segoe UI" w:cs="Segoe UI"/>
          <w:sz w:val="20"/>
          <w:szCs w:val="20"/>
        </w:rPr>
        <w:t xml:space="preserve">Take </w:t>
      </w:r>
      <w:r w:rsidR="00BC57E9" w:rsidRPr="007F5908">
        <w:rPr>
          <w:rFonts w:ascii="Segoe UI" w:hAnsi="Segoe UI" w:cs="Segoe UI"/>
          <w:sz w:val="20"/>
          <w:szCs w:val="20"/>
        </w:rPr>
        <w:t>remedial action</w:t>
      </w:r>
      <w:r w:rsidRPr="007F5908">
        <w:rPr>
          <w:rFonts w:ascii="Segoe UI" w:hAnsi="Segoe UI" w:cs="Segoe UI"/>
          <w:sz w:val="20"/>
          <w:szCs w:val="20"/>
        </w:rPr>
        <w:t xml:space="preserve"> to reduce any potential harm to individuals. </w:t>
      </w:r>
    </w:p>
    <w:p w:rsidR="00585AD7" w:rsidRPr="007F5908" w:rsidRDefault="00585AD7" w:rsidP="00585AD7">
      <w:pPr>
        <w:rPr>
          <w:rFonts w:ascii="Segoe UI" w:hAnsi="Segoe UI" w:cs="Segoe UI"/>
          <w:i/>
          <w:sz w:val="20"/>
          <w:szCs w:val="20"/>
        </w:rPr>
      </w:pPr>
      <w:r w:rsidRPr="007F5908">
        <w:rPr>
          <w:rFonts w:ascii="Segoe UI" w:hAnsi="Segoe UI" w:cs="Segoe UI"/>
          <w:i/>
          <w:sz w:val="20"/>
          <w:szCs w:val="20"/>
        </w:rPr>
        <w:t>For example, change access controls on compromised data before unauthorised access can occur.</w:t>
      </w:r>
    </w:p>
    <w:p w:rsidR="00A74765" w:rsidRPr="007F5908" w:rsidRDefault="00A74765" w:rsidP="00257694">
      <w:pPr>
        <w:rPr>
          <w:rFonts w:ascii="Segoe UI" w:hAnsi="Segoe UI" w:cs="Segoe UI"/>
          <w:sz w:val="20"/>
          <w:szCs w:val="20"/>
        </w:rPr>
      </w:pPr>
    </w:p>
    <w:p w:rsidR="00AD52A7" w:rsidRPr="007F5908" w:rsidRDefault="00CC2EEB" w:rsidP="00257694">
      <w:pPr>
        <w:rPr>
          <w:rFonts w:ascii="Segoe UI" w:hAnsi="Segoe UI" w:cs="Segoe UI"/>
          <w:sz w:val="20"/>
          <w:szCs w:val="20"/>
        </w:rPr>
      </w:pPr>
      <w:r w:rsidRPr="007F5908">
        <w:rPr>
          <w:rFonts w:ascii="Segoe UI" w:hAnsi="Segoe UI" w:cs="Segoe UI"/>
          <w:sz w:val="20"/>
          <w:szCs w:val="20"/>
        </w:rPr>
        <w:t xml:space="preserve">If there are reasonable grounds to </w:t>
      </w:r>
      <w:r w:rsidRPr="007F5908">
        <w:rPr>
          <w:rFonts w:ascii="Segoe UI" w:hAnsi="Segoe UI" w:cs="Segoe UI"/>
          <w:i/>
          <w:sz w:val="20"/>
          <w:szCs w:val="20"/>
        </w:rPr>
        <w:t>believe</w:t>
      </w:r>
      <w:r w:rsidRPr="007F5908">
        <w:rPr>
          <w:rFonts w:ascii="Segoe UI" w:hAnsi="Segoe UI" w:cs="Segoe UI"/>
          <w:sz w:val="20"/>
          <w:szCs w:val="20"/>
        </w:rPr>
        <w:t xml:space="preserve"> </w:t>
      </w:r>
      <w:r w:rsidRPr="007F5908">
        <w:rPr>
          <w:rFonts w:ascii="Segoe UI" w:hAnsi="Segoe UI" w:cs="Segoe UI"/>
          <w:i/>
          <w:sz w:val="20"/>
          <w:szCs w:val="20"/>
        </w:rPr>
        <w:t xml:space="preserve">that ANZGOG has </w:t>
      </w:r>
      <w:r w:rsidRPr="007F5908">
        <w:rPr>
          <w:rFonts w:ascii="Segoe UI" w:hAnsi="Segoe UI" w:cs="Segoe UI"/>
          <w:sz w:val="20"/>
          <w:szCs w:val="20"/>
        </w:rPr>
        <w:t>experienced a</w:t>
      </w:r>
      <w:r w:rsidR="00AD52A7" w:rsidRPr="007F5908">
        <w:rPr>
          <w:rFonts w:ascii="Segoe UI" w:hAnsi="Segoe UI" w:cs="Segoe UI"/>
          <w:sz w:val="20"/>
          <w:szCs w:val="20"/>
        </w:rPr>
        <w:t xml:space="preserve"> data breach likely to result in </w:t>
      </w:r>
      <w:r w:rsidR="00AD52A7" w:rsidRPr="007F5908">
        <w:rPr>
          <w:rFonts w:ascii="Segoe UI" w:hAnsi="Segoe UI" w:cs="Segoe UI"/>
          <w:i/>
          <w:sz w:val="20"/>
          <w:szCs w:val="20"/>
        </w:rPr>
        <w:t>serious harm</w:t>
      </w:r>
      <w:r w:rsidR="00AD52A7" w:rsidRPr="007F5908">
        <w:rPr>
          <w:rFonts w:ascii="Segoe UI" w:hAnsi="Segoe UI" w:cs="Segoe UI"/>
          <w:sz w:val="20"/>
          <w:szCs w:val="20"/>
        </w:rPr>
        <w:t xml:space="preserve"> to any of the individuals </w:t>
      </w:r>
      <w:r w:rsidRPr="007F5908">
        <w:rPr>
          <w:rFonts w:ascii="Segoe UI" w:hAnsi="Segoe UI" w:cs="Segoe UI"/>
          <w:sz w:val="20"/>
          <w:szCs w:val="20"/>
        </w:rPr>
        <w:t xml:space="preserve">whose information was involved, </w:t>
      </w:r>
      <w:r w:rsidR="00AD52A7" w:rsidRPr="007F5908">
        <w:rPr>
          <w:rFonts w:ascii="Segoe UI" w:hAnsi="Segoe UI" w:cs="Segoe UI"/>
          <w:sz w:val="20"/>
          <w:szCs w:val="20"/>
        </w:rPr>
        <w:t xml:space="preserve">then </w:t>
      </w:r>
      <w:r w:rsidR="004658B7" w:rsidRPr="007F5908">
        <w:rPr>
          <w:rFonts w:ascii="Segoe UI" w:hAnsi="Segoe UI" w:cs="Segoe UI"/>
          <w:sz w:val="20"/>
          <w:szCs w:val="20"/>
        </w:rPr>
        <w:t>ANZGOG</w:t>
      </w:r>
      <w:r w:rsidR="00AD52A7" w:rsidRPr="007F5908">
        <w:rPr>
          <w:rFonts w:ascii="Segoe UI" w:hAnsi="Segoe UI" w:cs="Segoe UI"/>
          <w:sz w:val="20"/>
          <w:szCs w:val="20"/>
        </w:rPr>
        <w:t xml:space="preserve"> must notify</w:t>
      </w:r>
      <w:r w:rsidR="00D91AD5" w:rsidRPr="007F5908">
        <w:rPr>
          <w:rFonts w:ascii="Segoe UI" w:hAnsi="Segoe UI" w:cs="Segoe UI"/>
          <w:sz w:val="20"/>
          <w:szCs w:val="20"/>
        </w:rPr>
        <w:t xml:space="preserve"> </w:t>
      </w:r>
      <w:r w:rsidR="00653339" w:rsidRPr="007F5908">
        <w:rPr>
          <w:rFonts w:ascii="Segoe UI" w:hAnsi="Segoe UI" w:cs="Segoe UI"/>
          <w:i/>
          <w:sz w:val="20"/>
          <w:szCs w:val="20"/>
        </w:rPr>
        <w:t>(- refer to S</w:t>
      </w:r>
      <w:r w:rsidR="00D91AD5" w:rsidRPr="007F5908">
        <w:rPr>
          <w:rFonts w:ascii="Segoe UI" w:hAnsi="Segoe UI" w:cs="Segoe UI"/>
          <w:i/>
          <w:sz w:val="20"/>
          <w:szCs w:val="20"/>
        </w:rPr>
        <w:t>tep 3</w:t>
      </w:r>
      <w:r w:rsidR="00653339" w:rsidRPr="007F5908">
        <w:rPr>
          <w:rFonts w:ascii="Segoe UI" w:hAnsi="Segoe UI" w:cs="Segoe UI"/>
          <w:i/>
          <w:sz w:val="20"/>
          <w:szCs w:val="20"/>
        </w:rPr>
        <w:t>: Notify</w:t>
      </w:r>
      <w:r w:rsidR="00D91AD5" w:rsidRPr="007F5908">
        <w:rPr>
          <w:rFonts w:ascii="Segoe UI" w:hAnsi="Segoe UI" w:cs="Segoe UI"/>
          <w:i/>
          <w:sz w:val="20"/>
          <w:szCs w:val="20"/>
        </w:rPr>
        <w:t>)</w:t>
      </w:r>
      <w:r w:rsidR="00AD52A7" w:rsidRPr="007F5908">
        <w:rPr>
          <w:rFonts w:ascii="Segoe UI" w:hAnsi="Segoe UI" w:cs="Segoe UI"/>
          <w:sz w:val="20"/>
          <w:szCs w:val="20"/>
        </w:rPr>
        <w:t>.</w:t>
      </w:r>
    </w:p>
    <w:p w:rsidR="00BF2DE5" w:rsidRPr="007F5908" w:rsidRDefault="00BF2DE5" w:rsidP="00257694">
      <w:pPr>
        <w:rPr>
          <w:rFonts w:ascii="Segoe UI" w:hAnsi="Segoe UI" w:cs="Segoe UI"/>
          <w:sz w:val="20"/>
          <w:szCs w:val="20"/>
        </w:rPr>
      </w:pPr>
    </w:p>
    <w:p w:rsidR="00AD52A7" w:rsidRPr="007F5908" w:rsidRDefault="00AD52A7" w:rsidP="00EA4AF7">
      <w:pPr>
        <w:rPr>
          <w:rFonts w:ascii="Segoe UI" w:hAnsi="Segoe UI" w:cs="Segoe UI"/>
          <w:sz w:val="20"/>
          <w:szCs w:val="20"/>
        </w:rPr>
      </w:pPr>
      <w:r w:rsidRPr="007F5908">
        <w:rPr>
          <w:rFonts w:ascii="Segoe UI" w:hAnsi="Segoe UI" w:cs="Segoe UI"/>
          <w:sz w:val="20"/>
          <w:szCs w:val="20"/>
        </w:rPr>
        <w:t xml:space="preserve">If there are grounds to </w:t>
      </w:r>
      <w:r w:rsidRPr="007F5908">
        <w:rPr>
          <w:rFonts w:ascii="Segoe UI" w:hAnsi="Segoe UI" w:cs="Segoe UI"/>
          <w:i/>
          <w:sz w:val="20"/>
          <w:szCs w:val="20"/>
        </w:rPr>
        <w:t xml:space="preserve">suspect </w:t>
      </w:r>
      <w:r w:rsidR="00CC2EEB" w:rsidRPr="007F5908">
        <w:rPr>
          <w:rFonts w:ascii="Segoe UI" w:hAnsi="Segoe UI" w:cs="Segoe UI"/>
          <w:i/>
          <w:sz w:val="20"/>
          <w:szCs w:val="20"/>
        </w:rPr>
        <w:t xml:space="preserve">ANZGOG may </w:t>
      </w:r>
      <w:r w:rsidR="00CC2EEB" w:rsidRPr="007F5908">
        <w:rPr>
          <w:rFonts w:ascii="Segoe UI" w:hAnsi="Segoe UI" w:cs="Segoe UI"/>
          <w:sz w:val="20"/>
          <w:szCs w:val="20"/>
        </w:rPr>
        <w:t>have experienced an eligible data breach</w:t>
      </w:r>
      <w:r w:rsidRPr="007F5908">
        <w:rPr>
          <w:rFonts w:ascii="Segoe UI" w:hAnsi="Segoe UI" w:cs="Segoe UI"/>
          <w:sz w:val="20"/>
          <w:szCs w:val="20"/>
        </w:rPr>
        <w:t>, a</w:t>
      </w:r>
      <w:r w:rsidR="00EA4AF7" w:rsidRPr="007F5908">
        <w:rPr>
          <w:rFonts w:ascii="Segoe UI" w:hAnsi="Segoe UI" w:cs="Segoe UI"/>
          <w:sz w:val="20"/>
          <w:szCs w:val="20"/>
        </w:rPr>
        <w:t xml:space="preserve"> prompt a</w:t>
      </w:r>
      <w:r w:rsidRPr="007F5908">
        <w:rPr>
          <w:rFonts w:ascii="Segoe UI" w:hAnsi="Segoe UI" w:cs="Segoe UI"/>
          <w:sz w:val="20"/>
          <w:szCs w:val="20"/>
        </w:rPr>
        <w:t>ssessment</w:t>
      </w:r>
      <w:r w:rsidR="00F50F8D" w:rsidRPr="007F5908">
        <w:rPr>
          <w:rFonts w:ascii="Segoe UI" w:hAnsi="Segoe UI" w:cs="Segoe UI"/>
          <w:sz w:val="20"/>
          <w:szCs w:val="20"/>
        </w:rPr>
        <w:t xml:space="preserve"> of the data breach</w:t>
      </w:r>
      <w:r w:rsidRPr="007F5908">
        <w:rPr>
          <w:rFonts w:ascii="Segoe UI" w:hAnsi="Segoe UI" w:cs="Segoe UI"/>
          <w:sz w:val="20"/>
          <w:szCs w:val="20"/>
        </w:rPr>
        <w:t xml:space="preserve"> must </w:t>
      </w:r>
      <w:r w:rsidR="00EA4AF7" w:rsidRPr="007F5908">
        <w:rPr>
          <w:rFonts w:ascii="Segoe UI" w:hAnsi="Segoe UI" w:cs="Segoe UI"/>
          <w:sz w:val="20"/>
          <w:szCs w:val="20"/>
        </w:rPr>
        <w:t>take place</w:t>
      </w:r>
      <w:r w:rsidR="00F50F8D" w:rsidRPr="007F5908">
        <w:rPr>
          <w:rFonts w:ascii="Segoe UI" w:hAnsi="Segoe UI" w:cs="Segoe UI"/>
          <w:sz w:val="20"/>
          <w:szCs w:val="20"/>
        </w:rPr>
        <w:t xml:space="preserve">. </w:t>
      </w:r>
    </w:p>
    <w:p w:rsidR="00A74765" w:rsidRPr="007F5908" w:rsidRDefault="00A74765" w:rsidP="00A74765">
      <w:pPr>
        <w:rPr>
          <w:rFonts w:ascii="Segoe UI" w:hAnsi="Segoe UI" w:cs="Segoe UI"/>
          <w:sz w:val="20"/>
          <w:szCs w:val="20"/>
        </w:rPr>
      </w:pPr>
    </w:p>
    <w:p w:rsidR="00A74765" w:rsidRPr="00DD4764" w:rsidRDefault="00A74765" w:rsidP="00A74765">
      <w:pPr>
        <w:rPr>
          <w:rFonts w:ascii="Segoe UI" w:hAnsi="Segoe UI" w:cs="Segoe UI"/>
          <w:sz w:val="20"/>
          <w:szCs w:val="20"/>
        </w:rPr>
      </w:pPr>
      <w:r w:rsidRPr="007F5908">
        <w:rPr>
          <w:rFonts w:ascii="Segoe UI" w:hAnsi="Segoe UI" w:cs="Segoe UI"/>
          <w:sz w:val="20"/>
          <w:szCs w:val="20"/>
        </w:rPr>
        <w:t xml:space="preserve">Under the NDB scheme, ANZGOG is required to assess ‘suspected’ eligible data breaches and take reasonable steps to complete the assessment within 30 days, and endeavour to complete the </w:t>
      </w:r>
      <w:r w:rsidRPr="00DD4764">
        <w:rPr>
          <w:rFonts w:ascii="Segoe UI" w:hAnsi="Segoe UI" w:cs="Segoe UI"/>
          <w:sz w:val="20"/>
          <w:szCs w:val="20"/>
        </w:rPr>
        <w:t>assessment as quickly as possible, as the risk of serious harm to individuals often increases with time.</w:t>
      </w:r>
    </w:p>
    <w:p w:rsidR="00A74765" w:rsidRPr="007F5908" w:rsidRDefault="00A74765" w:rsidP="00A74765">
      <w:pPr>
        <w:rPr>
          <w:rFonts w:ascii="Segoe UI" w:hAnsi="Segoe UI" w:cs="Segoe UI"/>
          <w:sz w:val="20"/>
          <w:szCs w:val="20"/>
        </w:rPr>
      </w:pPr>
    </w:p>
    <w:p w:rsidR="00A74765" w:rsidRPr="007F5908" w:rsidRDefault="00A74765" w:rsidP="00A74765">
      <w:pPr>
        <w:rPr>
          <w:rFonts w:ascii="Segoe UI" w:hAnsi="Segoe UI" w:cs="Segoe UI"/>
          <w:sz w:val="20"/>
          <w:szCs w:val="20"/>
        </w:rPr>
      </w:pPr>
      <w:r w:rsidRPr="007F5908">
        <w:rPr>
          <w:rFonts w:ascii="Segoe UI" w:hAnsi="Segoe UI" w:cs="Segoe UI"/>
          <w:sz w:val="20"/>
          <w:szCs w:val="20"/>
        </w:rPr>
        <w:t>The time and effort invested in the assessment should be proportionate to the likelihood of the breach and its apparent severity. The assessment is the basis for deciding what actions to take.</w:t>
      </w:r>
    </w:p>
    <w:p w:rsidR="00A74765" w:rsidRDefault="00A74765" w:rsidP="00A74765">
      <w:pPr>
        <w:rPr>
          <w:rFonts w:ascii="Segoe UI" w:hAnsi="Segoe UI" w:cs="Segoe UI"/>
          <w:sz w:val="20"/>
          <w:szCs w:val="20"/>
        </w:rPr>
      </w:pPr>
    </w:p>
    <w:p w:rsidR="00BA2BC6" w:rsidRDefault="00BA2BC6" w:rsidP="00A74765">
      <w:pPr>
        <w:rPr>
          <w:rFonts w:ascii="Segoe UI" w:hAnsi="Segoe UI" w:cs="Segoe UI"/>
          <w:sz w:val="20"/>
          <w:szCs w:val="20"/>
        </w:rPr>
      </w:pPr>
    </w:p>
    <w:p w:rsidR="009B474F" w:rsidRPr="0095760D" w:rsidRDefault="00ED3555" w:rsidP="0095760D">
      <w:pPr>
        <w:ind w:left="720"/>
        <w:rPr>
          <w:rFonts w:ascii="Segoe UI" w:hAnsi="Segoe UI" w:cs="Segoe UI"/>
          <w:b/>
          <w:sz w:val="20"/>
          <w:szCs w:val="20"/>
        </w:rPr>
      </w:pPr>
      <w:r>
        <w:rPr>
          <w:rFonts w:ascii="Segoe UI" w:hAnsi="Segoe UI" w:cs="Segoe UI"/>
          <w:b/>
          <w:sz w:val="20"/>
          <w:szCs w:val="20"/>
        </w:rPr>
        <w:t>STEP</w:t>
      </w:r>
      <w:r w:rsidR="0095760D">
        <w:rPr>
          <w:rFonts w:ascii="Segoe UI" w:hAnsi="Segoe UI" w:cs="Segoe UI"/>
          <w:b/>
          <w:sz w:val="20"/>
          <w:szCs w:val="20"/>
        </w:rPr>
        <w:t xml:space="preserve"> 3 - </w:t>
      </w:r>
      <w:r w:rsidR="00787BF3" w:rsidRPr="0095760D">
        <w:rPr>
          <w:rFonts w:ascii="Segoe UI" w:hAnsi="Segoe UI" w:cs="Segoe UI"/>
          <w:b/>
          <w:sz w:val="20"/>
          <w:szCs w:val="20"/>
        </w:rPr>
        <w:t>NOTIFY</w:t>
      </w:r>
    </w:p>
    <w:p w:rsidR="00817F90" w:rsidRPr="007F5908" w:rsidRDefault="00585AD7" w:rsidP="00585AD7">
      <w:pPr>
        <w:rPr>
          <w:rFonts w:ascii="Segoe UI" w:hAnsi="Segoe UI" w:cs="Segoe UI"/>
          <w:sz w:val="20"/>
          <w:szCs w:val="20"/>
        </w:rPr>
      </w:pPr>
      <w:r w:rsidRPr="007F5908">
        <w:rPr>
          <w:rFonts w:ascii="Segoe UI" w:hAnsi="Segoe UI" w:cs="Segoe UI"/>
          <w:sz w:val="20"/>
          <w:szCs w:val="20"/>
        </w:rPr>
        <w:t xml:space="preserve">The </w:t>
      </w:r>
      <w:r w:rsidR="000163A9">
        <w:rPr>
          <w:rFonts w:ascii="Segoe UI" w:hAnsi="Segoe UI" w:cs="Segoe UI"/>
          <w:sz w:val="20"/>
          <w:szCs w:val="20"/>
        </w:rPr>
        <w:t>delega</w:t>
      </w:r>
      <w:r w:rsidR="000163A9" w:rsidRPr="004C5778">
        <w:rPr>
          <w:rFonts w:ascii="Segoe UI" w:hAnsi="Segoe UI" w:cs="Segoe UI"/>
          <w:sz w:val="20"/>
          <w:szCs w:val="20"/>
        </w:rPr>
        <w:t>ted response team</w:t>
      </w:r>
      <w:r w:rsidR="000163A9" w:rsidRPr="007F5908">
        <w:rPr>
          <w:rFonts w:ascii="Segoe UI" w:hAnsi="Segoe UI" w:cs="Segoe UI"/>
          <w:sz w:val="20"/>
          <w:szCs w:val="20"/>
        </w:rPr>
        <w:t xml:space="preserve"> </w:t>
      </w:r>
      <w:r w:rsidR="000163A9">
        <w:rPr>
          <w:rFonts w:ascii="Segoe UI" w:hAnsi="Segoe UI" w:cs="Segoe UI"/>
          <w:sz w:val="20"/>
          <w:szCs w:val="20"/>
        </w:rPr>
        <w:t>or staff member</w:t>
      </w:r>
      <w:r w:rsidR="000163A9" w:rsidRPr="007F5908">
        <w:rPr>
          <w:rFonts w:ascii="Segoe UI" w:hAnsi="Segoe UI" w:cs="Segoe UI"/>
          <w:sz w:val="20"/>
          <w:szCs w:val="20"/>
        </w:rPr>
        <w:t xml:space="preserve"> </w:t>
      </w:r>
      <w:r w:rsidRPr="007F5908">
        <w:rPr>
          <w:rFonts w:ascii="Segoe UI" w:hAnsi="Segoe UI" w:cs="Segoe UI"/>
          <w:sz w:val="20"/>
          <w:szCs w:val="20"/>
        </w:rPr>
        <w:t xml:space="preserve">will submit its assessment of the breach to the </w:t>
      </w:r>
      <w:r w:rsidR="00013E39">
        <w:rPr>
          <w:rFonts w:ascii="Segoe UI" w:hAnsi="Segoe UI" w:cs="Segoe UI"/>
          <w:sz w:val="20"/>
          <w:szCs w:val="20"/>
        </w:rPr>
        <w:t>Privacy Officer/</w:t>
      </w:r>
      <w:r w:rsidRPr="007F5908">
        <w:rPr>
          <w:rFonts w:ascii="Segoe UI" w:hAnsi="Segoe UI" w:cs="Segoe UI"/>
          <w:sz w:val="20"/>
          <w:szCs w:val="20"/>
        </w:rPr>
        <w:t xml:space="preserve">CEO who will </w:t>
      </w:r>
      <w:r w:rsidR="00817F90" w:rsidRPr="007F5908">
        <w:rPr>
          <w:rFonts w:ascii="Segoe UI" w:hAnsi="Segoe UI" w:cs="Segoe UI"/>
          <w:sz w:val="20"/>
          <w:szCs w:val="20"/>
        </w:rPr>
        <w:t>notify the Audit Risk &amp; Compliance Committee (</w:t>
      </w:r>
      <w:r w:rsidR="000163A9">
        <w:rPr>
          <w:rFonts w:ascii="Segoe UI" w:hAnsi="Segoe UI" w:cs="Segoe UI"/>
          <w:sz w:val="20"/>
          <w:szCs w:val="20"/>
        </w:rPr>
        <w:t>and</w:t>
      </w:r>
      <w:r w:rsidR="00817F90" w:rsidRPr="007F5908">
        <w:rPr>
          <w:rFonts w:ascii="Segoe UI" w:hAnsi="Segoe UI" w:cs="Segoe UI"/>
          <w:sz w:val="20"/>
          <w:szCs w:val="20"/>
        </w:rPr>
        <w:t xml:space="preserve"> other membe</w:t>
      </w:r>
      <w:r w:rsidR="00DD4764">
        <w:rPr>
          <w:rFonts w:ascii="Segoe UI" w:hAnsi="Segoe UI" w:cs="Segoe UI"/>
          <w:sz w:val="20"/>
          <w:szCs w:val="20"/>
        </w:rPr>
        <w:t>rs of the Board as required) of</w:t>
      </w:r>
      <w:r w:rsidR="00817F90" w:rsidRPr="007F5908">
        <w:rPr>
          <w:rFonts w:ascii="Segoe UI" w:hAnsi="Segoe UI" w:cs="Segoe UI"/>
          <w:sz w:val="20"/>
          <w:szCs w:val="20"/>
        </w:rPr>
        <w:t xml:space="preserve"> breaches believed &amp;/or suspected to be eligible breaches. </w:t>
      </w:r>
    </w:p>
    <w:p w:rsidR="00817F90" w:rsidRPr="007F5908" w:rsidRDefault="00817F90" w:rsidP="00585AD7">
      <w:pPr>
        <w:rPr>
          <w:rFonts w:ascii="Segoe UI" w:hAnsi="Segoe UI" w:cs="Segoe UI"/>
          <w:sz w:val="20"/>
          <w:szCs w:val="20"/>
        </w:rPr>
      </w:pPr>
    </w:p>
    <w:p w:rsidR="004F19B9" w:rsidRPr="007F5908" w:rsidRDefault="004F19B9" w:rsidP="004F19B9">
      <w:pPr>
        <w:rPr>
          <w:rFonts w:ascii="Segoe UI" w:hAnsi="Segoe UI" w:cs="Segoe UI"/>
          <w:sz w:val="20"/>
          <w:szCs w:val="20"/>
        </w:rPr>
      </w:pPr>
      <w:r w:rsidRPr="007F5908">
        <w:rPr>
          <w:rFonts w:ascii="Segoe UI" w:hAnsi="Segoe UI" w:cs="Segoe UI"/>
          <w:sz w:val="20"/>
          <w:szCs w:val="20"/>
        </w:rPr>
        <w:t>If the breach meets criteria for an eligible data breach under the NDB scheme, it may be mandatory to notify the Australian Information Commissioner and individuals affected by the breach (and also other agencies, if necessary under other data protection obligations).</w:t>
      </w:r>
    </w:p>
    <w:p w:rsidR="00817F90" w:rsidRPr="007F5908" w:rsidRDefault="00817F90" w:rsidP="00585AD7">
      <w:pPr>
        <w:rPr>
          <w:rFonts w:ascii="Segoe UI" w:hAnsi="Segoe UI" w:cs="Segoe UI"/>
          <w:sz w:val="20"/>
          <w:szCs w:val="20"/>
        </w:rPr>
      </w:pPr>
    </w:p>
    <w:p w:rsidR="00A74765" w:rsidRPr="007F5908" w:rsidRDefault="00585AD7" w:rsidP="00585AD7">
      <w:pPr>
        <w:rPr>
          <w:rFonts w:ascii="Segoe UI" w:hAnsi="Segoe UI" w:cs="Segoe UI"/>
          <w:sz w:val="20"/>
          <w:szCs w:val="20"/>
        </w:rPr>
      </w:pPr>
      <w:r w:rsidRPr="007F5908">
        <w:rPr>
          <w:rFonts w:ascii="Segoe UI" w:hAnsi="Segoe UI" w:cs="Segoe UI"/>
          <w:sz w:val="20"/>
          <w:szCs w:val="20"/>
        </w:rPr>
        <w:t xml:space="preserve">If </w:t>
      </w:r>
      <w:r w:rsidR="00A74765" w:rsidRPr="007F5908">
        <w:rPr>
          <w:rFonts w:ascii="Segoe UI" w:hAnsi="Segoe UI" w:cs="Segoe UI"/>
          <w:sz w:val="20"/>
          <w:szCs w:val="20"/>
        </w:rPr>
        <w:t>ANZGOG determines the data breach is likely to result in serious harm to individuals, ANZGOG will:</w:t>
      </w:r>
    </w:p>
    <w:p w:rsidR="0055315E" w:rsidRPr="007F5908" w:rsidRDefault="0055315E" w:rsidP="00D349AE">
      <w:pPr>
        <w:pStyle w:val="ListParagraph"/>
        <w:numPr>
          <w:ilvl w:val="0"/>
          <w:numId w:val="31"/>
        </w:numPr>
        <w:ind w:left="1440"/>
        <w:rPr>
          <w:rFonts w:ascii="Segoe UI" w:hAnsi="Segoe UI" w:cs="Segoe UI"/>
          <w:sz w:val="20"/>
          <w:szCs w:val="20"/>
        </w:rPr>
      </w:pPr>
      <w:r w:rsidRPr="007F5908">
        <w:rPr>
          <w:rFonts w:ascii="Segoe UI" w:hAnsi="Segoe UI" w:cs="Segoe UI"/>
          <w:sz w:val="20"/>
          <w:szCs w:val="20"/>
        </w:rPr>
        <w:t xml:space="preserve">Coordinate its notification and review response through the </w:t>
      </w:r>
      <w:r w:rsidR="00013E39">
        <w:rPr>
          <w:rFonts w:ascii="Segoe UI" w:hAnsi="Segoe UI" w:cs="Segoe UI"/>
          <w:sz w:val="20"/>
          <w:szCs w:val="20"/>
        </w:rPr>
        <w:t>Privacy Officer/</w:t>
      </w:r>
      <w:r w:rsidRPr="007F5908">
        <w:rPr>
          <w:rFonts w:ascii="Segoe UI" w:hAnsi="Segoe UI" w:cs="Segoe UI"/>
          <w:sz w:val="20"/>
          <w:szCs w:val="20"/>
        </w:rPr>
        <w:t>CEO</w:t>
      </w:r>
    </w:p>
    <w:p w:rsidR="0055315E" w:rsidRPr="007F5908" w:rsidRDefault="0055315E" w:rsidP="00D349AE">
      <w:pPr>
        <w:pStyle w:val="ListParagraph"/>
        <w:numPr>
          <w:ilvl w:val="0"/>
          <w:numId w:val="31"/>
        </w:numPr>
        <w:ind w:left="1440"/>
        <w:rPr>
          <w:rFonts w:ascii="Segoe UI" w:hAnsi="Segoe UI" w:cs="Segoe UI"/>
          <w:sz w:val="20"/>
          <w:szCs w:val="20"/>
        </w:rPr>
      </w:pPr>
      <w:r w:rsidRPr="007F5908">
        <w:rPr>
          <w:rFonts w:ascii="Segoe UI" w:hAnsi="Segoe UI" w:cs="Segoe UI"/>
          <w:sz w:val="20"/>
          <w:szCs w:val="20"/>
        </w:rPr>
        <w:t>Provide a statement to the Australian Information Commissioner (us</w:t>
      </w:r>
      <w:r w:rsidR="00A65D51" w:rsidRPr="007F5908">
        <w:rPr>
          <w:rFonts w:ascii="Segoe UI" w:hAnsi="Segoe UI" w:cs="Segoe UI"/>
          <w:sz w:val="20"/>
          <w:szCs w:val="20"/>
        </w:rPr>
        <w:t xml:space="preserve">ing </w:t>
      </w:r>
      <w:r w:rsidRPr="007F5908">
        <w:rPr>
          <w:rFonts w:ascii="Segoe UI" w:hAnsi="Segoe UI" w:cs="Segoe UI"/>
          <w:sz w:val="20"/>
          <w:szCs w:val="20"/>
        </w:rPr>
        <w:t xml:space="preserve">the </w:t>
      </w:r>
      <w:r w:rsidR="00CA3EFA" w:rsidRPr="007F5908">
        <w:rPr>
          <w:rFonts w:ascii="Segoe UI" w:hAnsi="Segoe UI" w:cs="Segoe UI"/>
          <w:sz w:val="20"/>
          <w:szCs w:val="20"/>
        </w:rPr>
        <w:t xml:space="preserve">OAIC </w:t>
      </w:r>
      <w:r w:rsidR="00A65D51" w:rsidRPr="007F5908">
        <w:rPr>
          <w:rFonts w:ascii="Segoe UI" w:hAnsi="Segoe UI" w:cs="Segoe UI"/>
          <w:sz w:val="20"/>
          <w:szCs w:val="20"/>
        </w:rPr>
        <w:t xml:space="preserve">resources </w:t>
      </w:r>
      <w:r w:rsidR="008A37CE" w:rsidRPr="007F5908">
        <w:rPr>
          <w:rFonts w:ascii="Segoe UI" w:hAnsi="Segoe UI" w:cs="Segoe UI"/>
          <w:sz w:val="20"/>
          <w:szCs w:val="20"/>
        </w:rPr>
        <w:t>available</w:t>
      </w:r>
      <w:r w:rsidRPr="007F5908">
        <w:rPr>
          <w:rFonts w:ascii="Segoe UI" w:hAnsi="Segoe UI" w:cs="Segoe UI"/>
          <w:sz w:val="20"/>
          <w:szCs w:val="20"/>
        </w:rPr>
        <w:t xml:space="preserve"> on the </w:t>
      </w:r>
      <w:hyperlink r:id="rId10" w:anchor="how-to-notify" w:history="1">
        <w:r w:rsidRPr="000163A9">
          <w:rPr>
            <w:rStyle w:val="Hyperlink"/>
            <w:rFonts w:ascii="Segoe UI" w:hAnsi="Segoe UI" w:cs="Segoe UI"/>
            <w:sz w:val="20"/>
            <w:szCs w:val="20"/>
          </w:rPr>
          <w:t>OAIC website</w:t>
        </w:r>
      </w:hyperlink>
      <w:r w:rsidR="00A65D51" w:rsidRPr="007F5908">
        <w:rPr>
          <w:rFonts w:ascii="Segoe UI" w:hAnsi="Segoe UI" w:cs="Segoe UI"/>
          <w:sz w:val="20"/>
          <w:szCs w:val="20"/>
        </w:rPr>
        <w:t>)</w:t>
      </w:r>
      <w:r w:rsidR="00CA3EFA" w:rsidRPr="007F5908">
        <w:rPr>
          <w:rFonts w:ascii="Segoe UI" w:hAnsi="Segoe UI" w:cs="Segoe UI"/>
          <w:sz w:val="20"/>
          <w:szCs w:val="20"/>
        </w:rPr>
        <w:t xml:space="preserve">, </w:t>
      </w:r>
      <w:r w:rsidR="00CC2A14">
        <w:rPr>
          <w:rFonts w:ascii="Segoe UI" w:hAnsi="Segoe UI" w:cs="Segoe UI"/>
          <w:sz w:val="20"/>
          <w:szCs w:val="20"/>
        </w:rPr>
        <w:t xml:space="preserve">(and </w:t>
      </w:r>
      <w:r w:rsidR="00CA3EFA" w:rsidRPr="007F5908">
        <w:rPr>
          <w:rFonts w:ascii="Segoe UI" w:hAnsi="Segoe UI" w:cs="Segoe UI"/>
          <w:sz w:val="20"/>
          <w:szCs w:val="20"/>
        </w:rPr>
        <w:t>refer to Attachment 2</w:t>
      </w:r>
      <w:r w:rsidR="00CC2A14">
        <w:rPr>
          <w:rFonts w:ascii="Segoe UI" w:hAnsi="Segoe UI" w:cs="Segoe UI"/>
          <w:sz w:val="20"/>
          <w:szCs w:val="20"/>
        </w:rPr>
        <w:t>)</w:t>
      </w:r>
      <w:r w:rsidR="00CA3EFA" w:rsidRPr="007F5908">
        <w:rPr>
          <w:rFonts w:ascii="Segoe UI" w:hAnsi="Segoe UI" w:cs="Segoe UI"/>
          <w:sz w:val="20"/>
          <w:szCs w:val="20"/>
        </w:rPr>
        <w:t>, and</w:t>
      </w:r>
      <w:r w:rsidRPr="007F5908">
        <w:rPr>
          <w:rFonts w:ascii="Segoe UI" w:hAnsi="Segoe UI" w:cs="Segoe UI"/>
          <w:sz w:val="20"/>
          <w:szCs w:val="20"/>
        </w:rPr>
        <w:t xml:space="preserve"> containing:</w:t>
      </w:r>
    </w:p>
    <w:p w:rsidR="0055315E" w:rsidRPr="007F5908" w:rsidRDefault="0055315E" w:rsidP="00D349AE">
      <w:pPr>
        <w:pStyle w:val="ListParagraph"/>
        <w:numPr>
          <w:ilvl w:val="2"/>
          <w:numId w:val="32"/>
        </w:numPr>
        <w:ind w:left="2880"/>
        <w:rPr>
          <w:rFonts w:ascii="Segoe UI" w:hAnsi="Segoe UI" w:cs="Segoe UI"/>
          <w:sz w:val="20"/>
          <w:szCs w:val="20"/>
        </w:rPr>
      </w:pPr>
      <w:r w:rsidRPr="007F5908">
        <w:rPr>
          <w:rFonts w:ascii="Segoe UI" w:hAnsi="Segoe UI" w:cs="Segoe UI"/>
          <w:sz w:val="20"/>
          <w:szCs w:val="20"/>
        </w:rPr>
        <w:t>A description of the breach</w:t>
      </w:r>
      <w:r w:rsidR="00CA3EFA" w:rsidRPr="007F5908">
        <w:rPr>
          <w:rFonts w:ascii="Segoe UI" w:hAnsi="Segoe UI" w:cs="Segoe UI"/>
          <w:sz w:val="20"/>
          <w:szCs w:val="20"/>
        </w:rPr>
        <w:t>;</w:t>
      </w:r>
    </w:p>
    <w:p w:rsidR="0055315E" w:rsidRPr="007F5908" w:rsidRDefault="0055315E" w:rsidP="00D349AE">
      <w:pPr>
        <w:pStyle w:val="ListParagraph"/>
        <w:numPr>
          <w:ilvl w:val="2"/>
          <w:numId w:val="32"/>
        </w:numPr>
        <w:ind w:left="2880"/>
        <w:rPr>
          <w:rFonts w:ascii="Segoe UI" w:hAnsi="Segoe UI" w:cs="Segoe UI"/>
          <w:sz w:val="20"/>
          <w:szCs w:val="20"/>
        </w:rPr>
      </w:pPr>
      <w:r w:rsidRPr="007F5908">
        <w:rPr>
          <w:rFonts w:ascii="Segoe UI" w:hAnsi="Segoe UI" w:cs="Segoe UI"/>
          <w:sz w:val="20"/>
          <w:szCs w:val="20"/>
        </w:rPr>
        <w:t>The kind of information concerned</w:t>
      </w:r>
      <w:r w:rsidR="00CA3EFA" w:rsidRPr="007F5908">
        <w:rPr>
          <w:rFonts w:ascii="Segoe UI" w:hAnsi="Segoe UI" w:cs="Segoe UI"/>
          <w:sz w:val="20"/>
          <w:szCs w:val="20"/>
        </w:rPr>
        <w:t>;</w:t>
      </w:r>
      <w:r w:rsidRPr="007F5908">
        <w:rPr>
          <w:rFonts w:ascii="Segoe UI" w:hAnsi="Segoe UI" w:cs="Segoe UI"/>
          <w:sz w:val="20"/>
          <w:szCs w:val="20"/>
        </w:rPr>
        <w:t xml:space="preserve"> and</w:t>
      </w:r>
    </w:p>
    <w:p w:rsidR="00BA2BC6" w:rsidRDefault="0055315E" w:rsidP="00D349AE">
      <w:pPr>
        <w:pStyle w:val="ListParagraph"/>
        <w:numPr>
          <w:ilvl w:val="2"/>
          <w:numId w:val="32"/>
        </w:numPr>
        <w:ind w:left="2880"/>
        <w:rPr>
          <w:rFonts w:ascii="Segoe UI" w:hAnsi="Segoe UI" w:cs="Segoe UI"/>
          <w:sz w:val="20"/>
          <w:szCs w:val="20"/>
        </w:rPr>
      </w:pPr>
      <w:r w:rsidRPr="007F5908">
        <w:rPr>
          <w:rFonts w:ascii="Segoe UI" w:hAnsi="Segoe UI" w:cs="Segoe UI"/>
          <w:sz w:val="20"/>
          <w:szCs w:val="20"/>
        </w:rPr>
        <w:t>Recommended steps for individuals.</w:t>
      </w:r>
    </w:p>
    <w:p w:rsidR="00BA2BC6" w:rsidRDefault="00BA2BC6" w:rsidP="00BA2BC6">
      <w:r>
        <w:br w:type="page"/>
      </w:r>
    </w:p>
    <w:p w:rsidR="0055315E" w:rsidRPr="007F5908" w:rsidRDefault="0055315E" w:rsidP="00D349AE">
      <w:pPr>
        <w:pStyle w:val="ListParagraph"/>
        <w:numPr>
          <w:ilvl w:val="0"/>
          <w:numId w:val="31"/>
        </w:numPr>
        <w:ind w:left="1440"/>
        <w:rPr>
          <w:rFonts w:ascii="Segoe UI" w:hAnsi="Segoe UI" w:cs="Segoe UI"/>
          <w:sz w:val="20"/>
          <w:szCs w:val="20"/>
        </w:rPr>
      </w:pPr>
      <w:r w:rsidRPr="007F5908">
        <w:rPr>
          <w:rFonts w:ascii="Segoe UI" w:hAnsi="Segoe UI" w:cs="Segoe UI"/>
          <w:sz w:val="20"/>
          <w:szCs w:val="20"/>
        </w:rPr>
        <w:lastRenderedPageBreak/>
        <w:t>Implement one of the following options to notify:</w:t>
      </w:r>
    </w:p>
    <w:p w:rsidR="0055315E" w:rsidRPr="007F5908" w:rsidRDefault="0055315E" w:rsidP="00D349AE">
      <w:pPr>
        <w:pStyle w:val="ListParagraph"/>
        <w:numPr>
          <w:ilvl w:val="2"/>
          <w:numId w:val="36"/>
        </w:numPr>
        <w:ind w:left="2880"/>
        <w:rPr>
          <w:rFonts w:ascii="Segoe UI" w:hAnsi="Segoe UI" w:cs="Segoe UI"/>
          <w:sz w:val="20"/>
          <w:szCs w:val="20"/>
        </w:rPr>
      </w:pPr>
      <w:r w:rsidRPr="007F5908">
        <w:rPr>
          <w:rFonts w:ascii="Segoe UI" w:hAnsi="Segoe UI" w:cs="Segoe UI"/>
          <w:sz w:val="20"/>
          <w:szCs w:val="20"/>
        </w:rPr>
        <w:t>all affected individuals;</w:t>
      </w:r>
    </w:p>
    <w:p w:rsidR="0055315E" w:rsidRPr="007F5908" w:rsidRDefault="0055315E" w:rsidP="00D349AE">
      <w:pPr>
        <w:pStyle w:val="ListParagraph"/>
        <w:numPr>
          <w:ilvl w:val="2"/>
          <w:numId w:val="36"/>
        </w:numPr>
        <w:ind w:left="2880"/>
        <w:rPr>
          <w:rFonts w:ascii="Segoe UI" w:hAnsi="Segoe UI" w:cs="Segoe UI"/>
          <w:sz w:val="20"/>
          <w:szCs w:val="20"/>
        </w:rPr>
      </w:pPr>
      <w:r w:rsidRPr="007F5908">
        <w:rPr>
          <w:rFonts w:ascii="Segoe UI" w:hAnsi="Segoe UI" w:cs="Segoe UI"/>
          <w:sz w:val="20"/>
          <w:szCs w:val="20"/>
        </w:rPr>
        <w:t>individuals at risk of serious harm;</w:t>
      </w:r>
    </w:p>
    <w:p w:rsidR="002E7829" w:rsidRPr="007F5908" w:rsidRDefault="0055315E" w:rsidP="00D349AE">
      <w:pPr>
        <w:pStyle w:val="ListParagraph"/>
        <w:numPr>
          <w:ilvl w:val="2"/>
          <w:numId w:val="36"/>
        </w:numPr>
        <w:spacing w:after="0"/>
        <w:ind w:left="2894" w:hanging="187"/>
        <w:rPr>
          <w:rFonts w:ascii="Segoe UI" w:hAnsi="Segoe UI" w:cs="Segoe UI"/>
          <w:sz w:val="20"/>
          <w:szCs w:val="20"/>
        </w:rPr>
      </w:pPr>
      <w:proofErr w:type="gramStart"/>
      <w:r w:rsidRPr="007F5908">
        <w:rPr>
          <w:rFonts w:ascii="Segoe UI" w:hAnsi="Segoe UI" w:cs="Segoe UI"/>
          <w:sz w:val="20"/>
          <w:szCs w:val="20"/>
        </w:rPr>
        <w:t>publish</w:t>
      </w:r>
      <w:proofErr w:type="gramEnd"/>
      <w:r w:rsidRPr="007F5908">
        <w:rPr>
          <w:rFonts w:ascii="Segoe UI" w:hAnsi="Segoe UI" w:cs="Segoe UI"/>
          <w:sz w:val="20"/>
          <w:szCs w:val="20"/>
        </w:rPr>
        <w:t xml:space="preserve"> a statement</w:t>
      </w:r>
      <w:r w:rsidR="00C166C1">
        <w:rPr>
          <w:rFonts w:ascii="Segoe UI" w:hAnsi="Segoe UI" w:cs="Segoe UI"/>
          <w:sz w:val="20"/>
          <w:szCs w:val="20"/>
        </w:rPr>
        <w:t xml:space="preserve"> on ANZGOG’s website and publicise</w:t>
      </w:r>
      <w:r w:rsidRPr="007F5908">
        <w:rPr>
          <w:rFonts w:ascii="Segoe UI" w:hAnsi="Segoe UI" w:cs="Segoe UI"/>
          <w:sz w:val="20"/>
          <w:szCs w:val="20"/>
        </w:rPr>
        <w:t xml:space="preserve"> it (this option only if the first two options are impractical</w:t>
      </w:r>
      <w:r w:rsidR="00C166C1">
        <w:rPr>
          <w:rFonts w:ascii="Segoe UI" w:hAnsi="Segoe UI" w:cs="Segoe UI"/>
          <w:sz w:val="20"/>
          <w:szCs w:val="20"/>
        </w:rPr>
        <w:t>)</w:t>
      </w:r>
      <w:r w:rsidR="00CA3EFA" w:rsidRPr="007F5908">
        <w:rPr>
          <w:rFonts w:ascii="Segoe UI" w:hAnsi="Segoe UI" w:cs="Segoe UI"/>
          <w:sz w:val="20"/>
          <w:szCs w:val="20"/>
        </w:rPr>
        <w:t>.</w:t>
      </w:r>
      <w:r w:rsidRPr="007F5908">
        <w:rPr>
          <w:rFonts w:ascii="Segoe UI" w:hAnsi="Segoe UI" w:cs="Segoe UI"/>
          <w:sz w:val="20"/>
          <w:szCs w:val="20"/>
        </w:rPr>
        <w:t xml:space="preserve"> </w:t>
      </w:r>
    </w:p>
    <w:p w:rsidR="002E7829" w:rsidRPr="007F5908" w:rsidRDefault="002E7829" w:rsidP="00D349AE">
      <w:pPr>
        <w:ind w:left="1440"/>
        <w:rPr>
          <w:rFonts w:ascii="Segoe UI" w:hAnsi="Segoe UI" w:cs="Segoe UI"/>
          <w:sz w:val="20"/>
          <w:szCs w:val="20"/>
        </w:rPr>
      </w:pPr>
      <w:r w:rsidRPr="007F5908">
        <w:rPr>
          <w:rFonts w:ascii="Segoe UI" w:hAnsi="Segoe UI" w:cs="Segoe UI"/>
          <w:sz w:val="20"/>
          <w:szCs w:val="20"/>
        </w:rPr>
        <w:t>The notification will include the same details ANZGOG provided in the statement to the Australian Information Commissioner, including:</w:t>
      </w:r>
    </w:p>
    <w:p w:rsidR="002E7829" w:rsidRPr="007F5908" w:rsidRDefault="002E7829" w:rsidP="00D349AE">
      <w:pPr>
        <w:pStyle w:val="ListParagraph"/>
        <w:numPr>
          <w:ilvl w:val="0"/>
          <w:numId w:val="37"/>
        </w:numPr>
        <w:ind w:left="2880"/>
        <w:rPr>
          <w:rFonts w:ascii="Segoe UI" w:hAnsi="Segoe UI" w:cs="Segoe UI"/>
          <w:sz w:val="20"/>
          <w:szCs w:val="20"/>
        </w:rPr>
      </w:pPr>
      <w:r w:rsidRPr="007F5908">
        <w:rPr>
          <w:rFonts w:ascii="Segoe UI" w:hAnsi="Segoe UI" w:cs="Segoe UI"/>
          <w:sz w:val="20"/>
          <w:szCs w:val="20"/>
        </w:rPr>
        <w:t>ANZGOG’s contact details;</w:t>
      </w:r>
    </w:p>
    <w:p w:rsidR="002E7829" w:rsidRPr="007F5908" w:rsidRDefault="002E7829" w:rsidP="00D349AE">
      <w:pPr>
        <w:pStyle w:val="ListParagraph"/>
        <w:numPr>
          <w:ilvl w:val="0"/>
          <w:numId w:val="37"/>
        </w:numPr>
        <w:ind w:left="2880"/>
        <w:rPr>
          <w:rFonts w:ascii="Segoe UI" w:hAnsi="Segoe UI" w:cs="Segoe UI"/>
          <w:sz w:val="20"/>
          <w:szCs w:val="20"/>
        </w:rPr>
      </w:pPr>
      <w:r w:rsidRPr="007F5908">
        <w:rPr>
          <w:rFonts w:ascii="Segoe UI" w:hAnsi="Segoe UI" w:cs="Segoe UI"/>
          <w:sz w:val="20"/>
          <w:szCs w:val="20"/>
        </w:rPr>
        <w:t xml:space="preserve">A description of the data breach ANZGOG has reasonable grounds to believe has occurred; </w:t>
      </w:r>
    </w:p>
    <w:p w:rsidR="002E7829" w:rsidRPr="007F5908" w:rsidRDefault="002E7829" w:rsidP="00D349AE">
      <w:pPr>
        <w:pStyle w:val="ListParagraph"/>
        <w:numPr>
          <w:ilvl w:val="0"/>
          <w:numId w:val="37"/>
        </w:numPr>
        <w:ind w:left="2880"/>
        <w:rPr>
          <w:rFonts w:ascii="Segoe UI" w:hAnsi="Segoe UI" w:cs="Segoe UI"/>
          <w:sz w:val="20"/>
          <w:szCs w:val="20"/>
        </w:rPr>
      </w:pPr>
      <w:r w:rsidRPr="007F5908">
        <w:rPr>
          <w:rFonts w:ascii="Segoe UI" w:hAnsi="Segoe UI" w:cs="Segoe UI"/>
          <w:sz w:val="20"/>
          <w:szCs w:val="20"/>
        </w:rPr>
        <w:t xml:space="preserve">The kind of information concerned; and </w:t>
      </w:r>
    </w:p>
    <w:p w:rsidR="0055315E" w:rsidRPr="007F5908" w:rsidRDefault="002E7829" w:rsidP="00D349AE">
      <w:pPr>
        <w:pStyle w:val="ListParagraph"/>
        <w:numPr>
          <w:ilvl w:val="0"/>
          <w:numId w:val="37"/>
        </w:numPr>
        <w:ind w:left="2880"/>
        <w:rPr>
          <w:rFonts w:ascii="Segoe UI" w:hAnsi="Segoe UI" w:cs="Segoe UI"/>
          <w:sz w:val="20"/>
          <w:szCs w:val="20"/>
        </w:rPr>
      </w:pPr>
      <w:r w:rsidRPr="007F5908">
        <w:rPr>
          <w:rFonts w:ascii="Segoe UI" w:hAnsi="Segoe UI" w:cs="Segoe UI"/>
          <w:sz w:val="20"/>
          <w:szCs w:val="20"/>
        </w:rPr>
        <w:t>Recommendations about the steps individuals should take in response to the eligible data breach.</w:t>
      </w:r>
    </w:p>
    <w:p w:rsidR="00537BBB" w:rsidRPr="0024140E" w:rsidRDefault="00537BBB" w:rsidP="00D349AE">
      <w:pPr>
        <w:pStyle w:val="ListParagraph"/>
        <w:numPr>
          <w:ilvl w:val="0"/>
          <w:numId w:val="31"/>
        </w:numPr>
        <w:ind w:left="1440"/>
        <w:rPr>
          <w:rFonts w:ascii="Segoe UI" w:hAnsi="Segoe UI" w:cs="Segoe UI"/>
          <w:sz w:val="20"/>
          <w:szCs w:val="20"/>
        </w:rPr>
      </w:pPr>
      <w:r w:rsidRPr="007F5908">
        <w:rPr>
          <w:rFonts w:ascii="Segoe UI" w:hAnsi="Segoe UI" w:cs="Segoe UI"/>
          <w:sz w:val="20"/>
          <w:szCs w:val="20"/>
        </w:rPr>
        <w:t xml:space="preserve">Notify other third parties as appropriate, </w:t>
      </w:r>
      <w:r w:rsidRPr="007F5908">
        <w:rPr>
          <w:rFonts w:ascii="Segoe UI" w:hAnsi="Segoe UI" w:cs="Segoe UI"/>
          <w:i/>
          <w:sz w:val="20"/>
          <w:szCs w:val="20"/>
        </w:rPr>
        <w:t>e.g. the Police, ANZGOG’s insurance providers, financial institutions.</w:t>
      </w:r>
    </w:p>
    <w:p w:rsidR="0024140E" w:rsidRDefault="0024140E" w:rsidP="0024140E">
      <w:pPr>
        <w:rPr>
          <w:rFonts w:ascii="Segoe UI" w:hAnsi="Segoe UI" w:cs="Segoe UI"/>
          <w:sz w:val="20"/>
          <w:szCs w:val="20"/>
        </w:rPr>
      </w:pPr>
      <w:r>
        <w:rPr>
          <w:rFonts w:ascii="Segoe UI" w:hAnsi="Segoe UI" w:cs="Segoe UI"/>
          <w:sz w:val="20"/>
          <w:szCs w:val="20"/>
        </w:rPr>
        <w:t>If there has been a data breach, ANZGOG may also have to report the data breach as a contractual obligation, for example to a funder or sponsor.</w:t>
      </w:r>
    </w:p>
    <w:p w:rsidR="0024140E" w:rsidRPr="0024140E" w:rsidRDefault="0024140E" w:rsidP="0024140E">
      <w:pPr>
        <w:rPr>
          <w:rFonts w:ascii="Segoe UI" w:hAnsi="Segoe UI" w:cs="Segoe UI"/>
          <w:sz w:val="20"/>
          <w:szCs w:val="20"/>
        </w:rPr>
      </w:pPr>
    </w:p>
    <w:p w:rsidR="00ED3555" w:rsidRDefault="00CA3EFA" w:rsidP="00257694">
      <w:pPr>
        <w:rPr>
          <w:rFonts w:ascii="Segoe UI" w:hAnsi="Segoe UI" w:cs="Segoe UI"/>
          <w:sz w:val="20"/>
          <w:szCs w:val="20"/>
        </w:rPr>
      </w:pPr>
      <w:r w:rsidRPr="007F5908">
        <w:rPr>
          <w:rFonts w:ascii="Segoe UI" w:hAnsi="Segoe UI" w:cs="Segoe UI"/>
          <w:i/>
          <w:sz w:val="20"/>
          <w:szCs w:val="20"/>
        </w:rPr>
        <w:t>Refer to:</w:t>
      </w:r>
      <w:r w:rsidRPr="007F5908">
        <w:rPr>
          <w:rFonts w:ascii="Segoe UI" w:hAnsi="Segoe UI" w:cs="Segoe UI"/>
          <w:sz w:val="20"/>
          <w:szCs w:val="20"/>
        </w:rPr>
        <w:t xml:space="preserve"> </w:t>
      </w:r>
      <w:r w:rsidR="00ED3555">
        <w:rPr>
          <w:rFonts w:ascii="Segoe UI" w:hAnsi="Segoe UI" w:cs="Segoe UI"/>
          <w:sz w:val="20"/>
          <w:szCs w:val="20"/>
        </w:rPr>
        <w:tab/>
      </w:r>
    </w:p>
    <w:p w:rsidR="00DD4764" w:rsidRDefault="00CA3EFA" w:rsidP="00ED3555">
      <w:pPr>
        <w:pStyle w:val="ListParagraph"/>
        <w:numPr>
          <w:ilvl w:val="0"/>
          <w:numId w:val="41"/>
        </w:numPr>
        <w:rPr>
          <w:rFonts w:ascii="Segoe UI" w:hAnsi="Segoe UI" w:cs="Segoe UI"/>
          <w:sz w:val="20"/>
          <w:szCs w:val="20"/>
        </w:rPr>
      </w:pPr>
      <w:r w:rsidRPr="004F4463">
        <w:rPr>
          <w:rFonts w:ascii="Segoe UI" w:hAnsi="Segoe UI" w:cs="Segoe UI"/>
          <w:sz w:val="20"/>
          <w:szCs w:val="20"/>
        </w:rPr>
        <w:t>Attachment 2:</w:t>
      </w:r>
      <w:r w:rsidRPr="00DD4764">
        <w:rPr>
          <w:rFonts w:ascii="Segoe UI" w:hAnsi="Segoe UI" w:cs="Segoe UI"/>
          <w:sz w:val="20"/>
          <w:szCs w:val="20"/>
        </w:rPr>
        <w:t xml:space="preserve"> </w:t>
      </w:r>
      <w:r w:rsidR="008D4FE9" w:rsidRPr="00CC2A14">
        <w:rPr>
          <w:rFonts w:ascii="Segoe UI" w:hAnsi="Segoe UI" w:cs="Segoe UI"/>
          <w:sz w:val="20"/>
          <w:szCs w:val="20"/>
        </w:rPr>
        <w:t>What to include in an el</w:t>
      </w:r>
      <w:r w:rsidR="0095760D" w:rsidRPr="00CC2A14">
        <w:rPr>
          <w:rFonts w:ascii="Segoe UI" w:hAnsi="Segoe UI" w:cs="Segoe UI"/>
          <w:sz w:val="20"/>
          <w:szCs w:val="20"/>
        </w:rPr>
        <w:t>igible data breach statement</w:t>
      </w:r>
      <w:r w:rsidR="00DD4764" w:rsidRPr="00DD4764">
        <w:rPr>
          <w:rFonts w:ascii="Segoe UI" w:hAnsi="Segoe UI" w:cs="Segoe UI"/>
          <w:sz w:val="20"/>
          <w:szCs w:val="20"/>
        </w:rPr>
        <w:t xml:space="preserve"> </w:t>
      </w:r>
      <w:r w:rsidR="00ED3555" w:rsidRPr="00DD4764">
        <w:rPr>
          <w:rFonts w:ascii="Segoe UI" w:hAnsi="Segoe UI" w:cs="Segoe UI"/>
          <w:sz w:val="20"/>
          <w:szCs w:val="20"/>
        </w:rPr>
        <w:t xml:space="preserve"> </w:t>
      </w:r>
    </w:p>
    <w:p w:rsidR="00A65D51" w:rsidRPr="00DD4764" w:rsidRDefault="00D349AE" w:rsidP="00ED3555">
      <w:pPr>
        <w:pStyle w:val="ListParagraph"/>
        <w:numPr>
          <w:ilvl w:val="0"/>
          <w:numId w:val="41"/>
        </w:numPr>
        <w:rPr>
          <w:rFonts w:ascii="Segoe UI" w:hAnsi="Segoe UI" w:cs="Segoe UI"/>
          <w:sz w:val="20"/>
          <w:szCs w:val="20"/>
        </w:rPr>
      </w:pPr>
      <w:r w:rsidRPr="00DD4764">
        <w:rPr>
          <w:rFonts w:ascii="Segoe UI" w:hAnsi="Segoe UI" w:cs="Segoe UI"/>
          <w:sz w:val="20"/>
          <w:szCs w:val="20"/>
        </w:rPr>
        <w:t>Also available o</w:t>
      </w:r>
      <w:r w:rsidR="00A65D51" w:rsidRPr="00DD4764">
        <w:rPr>
          <w:rFonts w:ascii="Segoe UI" w:hAnsi="Segoe UI" w:cs="Segoe UI"/>
          <w:sz w:val="20"/>
          <w:szCs w:val="20"/>
        </w:rPr>
        <w:t>nline</w:t>
      </w:r>
      <w:r w:rsidRPr="00DD4764">
        <w:rPr>
          <w:rFonts w:ascii="Segoe UI" w:hAnsi="Segoe UI" w:cs="Segoe UI"/>
          <w:sz w:val="20"/>
          <w:szCs w:val="20"/>
        </w:rPr>
        <w:t xml:space="preserve"> at</w:t>
      </w:r>
      <w:r w:rsidR="00A65D51" w:rsidRPr="00DD4764">
        <w:rPr>
          <w:rFonts w:ascii="Segoe UI" w:hAnsi="Segoe UI" w:cs="Segoe UI"/>
          <w:sz w:val="20"/>
          <w:szCs w:val="20"/>
        </w:rPr>
        <w:t xml:space="preserve">: </w:t>
      </w:r>
      <w:hyperlink r:id="rId11" w:history="1">
        <w:r w:rsidR="00A65D51" w:rsidRPr="00DD4764">
          <w:rPr>
            <w:rStyle w:val="Hyperlink"/>
            <w:rFonts w:ascii="Segoe UI" w:hAnsi="Segoe UI" w:cs="Segoe UI"/>
            <w:sz w:val="20"/>
            <w:szCs w:val="20"/>
          </w:rPr>
          <w:t>https://www.oaic.gov.au/privacy-law/privacy-act/notifiable-data-breaches-scheme/what-to-include-in-an-eligible-data-breach-statement</w:t>
        </w:r>
      </w:hyperlink>
      <w:r w:rsidRPr="00DD4764">
        <w:rPr>
          <w:rFonts w:ascii="Segoe UI" w:hAnsi="Segoe UI" w:cs="Segoe UI"/>
          <w:sz w:val="20"/>
          <w:szCs w:val="20"/>
        </w:rPr>
        <w:t xml:space="preserve"> ; and </w:t>
      </w:r>
    </w:p>
    <w:p w:rsidR="00CC2A14" w:rsidRPr="00013E39" w:rsidRDefault="0084227D" w:rsidP="00CC2A14">
      <w:pPr>
        <w:pStyle w:val="ListParagraph"/>
        <w:numPr>
          <w:ilvl w:val="0"/>
          <w:numId w:val="41"/>
        </w:numPr>
        <w:spacing w:line="240" w:lineRule="auto"/>
        <w:rPr>
          <w:rStyle w:val="Hyperlink"/>
          <w:rFonts w:ascii="Segoe UI" w:hAnsi="Segoe UI" w:cs="Segoe UI"/>
          <w:color w:val="auto"/>
          <w:sz w:val="20"/>
          <w:szCs w:val="20"/>
          <w:u w:val="none"/>
        </w:rPr>
      </w:pPr>
      <w:hyperlink r:id="rId12" w:history="1">
        <w:r w:rsidR="00A65D51" w:rsidRPr="00CC2A14">
          <w:rPr>
            <w:rStyle w:val="Hyperlink"/>
            <w:rFonts w:ascii="Segoe UI" w:hAnsi="Segoe UI" w:cs="Segoe UI"/>
            <w:sz w:val="20"/>
            <w:szCs w:val="20"/>
          </w:rPr>
          <w:t>Notifiable Data Breach Form</w:t>
        </w:r>
        <w:r w:rsidR="00537BBB" w:rsidRPr="00CC2A14">
          <w:rPr>
            <w:rStyle w:val="Hyperlink"/>
            <w:rFonts w:ascii="Segoe UI" w:hAnsi="Segoe UI" w:cs="Segoe UI"/>
            <w:sz w:val="20"/>
            <w:szCs w:val="20"/>
          </w:rPr>
          <w:t xml:space="preserve"> (online smart form)</w:t>
        </w:r>
      </w:hyperlink>
    </w:p>
    <w:p w:rsidR="00013E39" w:rsidRDefault="00013E39" w:rsidP="00CC2A14">
      <w:pPr>
        <w:pStyle w:val="ListParagraph"/>
        <w:numPr>
          <w:ilvl w:val="0"/>
          <w:numId w:val="41"/>
        </w:numPr>
        <w:spacing w:line="240" w:lineRule="auto"/>
        <w:rPr>
          <w:rFonts w:ascii="Segoe UI" w:hAnsi="Segoe UI" w:cs="Segoe UI"/>
          <w:sz w:val="20"/>
          <w:szCs w:val="20"/>
        </w:rPr>
      </w:pPr>
      <w:r>
        <w:rPr>
          <w:rFonts w:ascii="Segoe UI" w:hAnsi="Segoe UI" w:cs="Segoe UI"/>
          <w:sz w:val="20"/>
          <w:szCs w:val="20"/>
        </w:rPr>
        <w:t xml:space="preserve">Data breach preparation and response: A guide to managing data breaches in accordance with the </w:t>
      </w:r>
      <w:r w:rsidRPr="00702DA1">
        <w:rPr>
          <w:rFonts w:ascii="Segoe UI" w:hAnsi="Segoe UI" w:cs="Segoe UI"/>
          <w:i/>
          <w:sz w:val="20"/>
          <w:szCs w:val="20"/>
        </w:rPr>
        <w:t>Privacy Act 1988</w:t>
      </w:r>
      <w:r>
        <w:rPr>
          <w:rFonts w:ascii="Segoe UI" w:hAnsi="Segoe UI" w:cs="Segoe UI"/>
          <w:sz w:val="20"/>
          <w:szCs w:val="20"/>
        </w:rPr>
        <w:t xml:space="preserve"> (</w:t>
      </w:r>
      <w:proofErr w:type="spellStart"/>
      <w:r>
        <w:rPr>
          <w:rFonts w:ascii="Segoe UI" w:hAnsi="Segoe UI" w:cs="Segoe UI"/>
          <w:sz w:val="20"/>
          <w:szCs w:val="20"/>
        </w:rPr>
        <w:t>Cth</w:t>
      </w:r>
      <w:proofErr w:type="spellEnd"/>
      <w:r>
        <w:rPr>
          <w:rFonts w:ascii="Segoe UI" w:hAnsi="Segoe UI" w:cs="Segoe UI"/>
          <w:sz w:val="20"/>
          <w:szCs w:val="20"/>
        </w:rPr>
        <w:t xml:space="preserve">), which is available at: </w:t>
      </w:r>
      <w:hyperlink r:id="rId13" w:history="1">
        <w:r w:rsidRPr="00D32B75">
          <w:rPr>
            <w:rStyle w:val="Hyperlink"/>
            <w:rFonts w:ascii="Segoe UI" w:hAnsi="Segoe UI" w:cs="Segoe UI"/>
            <w:sz w:val="20"/>
            <w:szCs w:val="20"/>
          </w:rPr>
          <w:t>https://www.oaic.gov.au/agencies-and-organisations/guides/data-breach-preparation-and-response</w:t>
        </w:r>
      </w:hyperlink>
    </w:p>
    <w:p w:rsidR="001B50A8" w:rsidRPr="00DD4764" w:rsidRDefault="001B50A8" w:rsidP="00DD4764">
      <w:pPr>
        <w:rPr>
          <w:rFonts w:ascii="Segoe UI" w:hAnsi="Segoe UI" w:cs="Segoe UI"/>
          <w:sz w:val="20"/>
          <w:szCs w:val="20"/>
        </w:rPr>
      </w:pPr>
    </w:p>
    <w:p w:rsidR="00257694" w:rsidRPr="0095760D" w:rsidRDefault="0095760D" w:rsidP="0095760D">
      <w:pPr>
        <w:ind w:left="720"/>
        <w:rPr>
          <w:rFonts w:ascii="Segoe UI" w:hAnsi="Segoe UI" w:cs="Segoe UI"/>
          <w:b/>
          <w:sz w:val="20"/>
          <w:szCs w:val="20"/>
        </w:rPr>
      </w:pPr>
      <w:r>
        <w:rPr>
          <w:rFonts w:ascii="Segoe UI" w:hAnsi="Segoe UI" w:cs="Segoe UI"/>
          <w:b/>
          <w:sz w:val="20"/>
          <w:szCs w:val="20"/>
        </w:rPr>
        <w:t>S</w:t>
      </w:r>
      <w:r w:rsidR="00ED3555">
        <w:rPr>
          <w:rFonts w:ascii="Segoe UI" w:hAnsi="Segoe UI" w:cs="Segoe UI"/>
          <w:b/>
          <w:sz w:val="20"/>
          <w:szCs w:val="20"/>
        </w:rPr>
        <w:t>TEP</w:t>
      </w:r>
      <w:r>
        <w:rPr>
          <w:rFonts w:ascii="Segoe UI" w:hAnsi="Segoe UI" w:cs="Segoe UI"/>
          <w:b/>
          <w:sz w:val="20"/>
          <w:szCs w:val="20"/>
        </w:rPr>
        <w:t xml:space="preserve"> 4 - </w:t>
      </w:r>
      <w:r w:rsidR="00787BF3" w:rsidRPr="0095760D">
        <w:rPr>
          <w:rFonts w:ascii="Segoe UI" w:hAnsi="Segoe UI" w:cs="Segoe UI"/>
          <w:b/>
          <w:sz w:val="20"/>
          <w:szCs w:val="20"/>
        </w:rPr>
        <w:t>REVIEW</w:t>
      </w:r>
    </w:p>
    <w:p w:rsidR="00ED3555" w:rsidRDefault="004F19B9" w:rsidP="000B2F3D">
      <w:pPr>
        <w:rPr>
          <w:rFonts w:ascii="Segoe UI" w:hAnsi="Segoe UI" w:cs="Segoe UI"/>
          <w:sz w:val="20"/>
          <w:szCs w:val="20"/>
        </w:rPr>
      </w:pPr>
      <w:r w:rsidRPr="007F5908">
        <w:rPr>
          <w:rFonts w:ascii="Segoe UI" w:hAnsi="Segoe UI" w:cs="Segoe UI"/>
          <w:sz w:val="20"/>
          <w:szCs w:val="20"/>
        </w:rPr>
        <w:t xml:space="preserve">The </w:t>
      </w:r>
      <w:r w:rsidR="00013E39">
        <w:rPr>
          <w:rFonts w:ascii="Segoe UI" w:hAnsi="Segoe UI" w:cs="Segoe UI"/>
          <w:sz w:val="20"/>
          <w:szCs w:val="20"/>
        </w:rPr>
        <w:t>Privacy Officer/</w:t>
      </w:r>
      <w:r w:rsidRPr="007F5908">
        <w:rPr>
          <w:rFonts w:ascii="Segoe UI" w:hAnsi="Segoe UI" w:cs="Segoe UI"/>
          <w:sz w:val="20"/>
          <w:szCs w:val="20"/>
        </w:rPr>
        <w:t>CEO will oversee any follow up actions post-breach assessment</w:t>
      </w:r>
      <w:r w:rsidR="00E10EDA" w:rsidRPr="007F5908">
        <w:rPr>
          <w:rFonts w:ascii="Segoe UI" w:hAnsi="Segoe UI" w:cs="Segoe UI"/>
          <w:sz w:val="20"/>
          <w:szCs w:val="20"/>
        </w:rPr>
        <w:t xml:space="preserve"> and/or notification</w:t>
      </w:r>
      <w:r w:rsidR="008C79D0" w:rsidRPr="007F5908">
        <w:rPr>
          <w:rFonts w:ascii="Segoe UI" w:hAnsi="Segoe UI" w:cs="Segoe UI"/>
          <w:sz w:val="20"/>
          <w:szCs w:val="20"/>
        </w:rPr>
        <w:t xml:space="preserve"> to prevent future breaches</w:t>
      </w:r>
      <w:r w:rsidRPr="007F5908">
        <w:rPr>
          <w:rFonts w:ascii="Segoe UI" w:hAnsi="Segoe UI" w:cs="Segoe UI"/>
          <w:sz w:val="20"/>
          <w:szCs w:val="20"/>
        </w:rPr>
        <w:t>.</w:t>
      </w:r>
      <w:r w:rsidR="008C79D0" w:rsidRPr="007F5908">
        <w:rPr>
          <w:rFonts w:ascii="Segoe UI" w:hAnsi="Segoe UI" w:cs="Segoe UI"/>
          <w:sz w:val="20"/>
          <w:szCs w:val="20"/>
        </w:rPr>
        <w:t xml:space="preserve"> </w:t>
      </w:r>
    </w:p>
    <w:p w:rsidR="00ED3555" w:rsidRDefault="00ED3555" w:rsidP="000B2F3D">
      <w:pPr>
        <w:rPr>
          <w:rFonts w:ascii="Segoe UI" w:hAnsi="Segoe UI" w:cs="Segoe UI"/>
          <w:sz w:val="20"/>
          <w:szCs w:val="20"/>
        </w:rPr>
      </w:pPr>
    </w:p>
    <w:p w:rsidR="00E10EDA" w:rsidRPr="007F5908" w:rsidRDefault="00E10EDA" w:rsidP="000B2F3D">
      <w:pPr>
        <w:rPr>
          <w:rFonts w:ascii="Segoe UI" w:hAnsi="Segoe UI" w:cs="Segoe UI"/>
          <w:sz w:val="20"/>
          <w:szCs w:val="20"/>
        </w:rPr>
      </w:pPr>
      <w:r w:rsidRPr="007F5908">
        <w:rPr>
          <w:rFonts w:ascii="Segoe UI" w:hAnsi="Segoe UI" w:cs="Segoe UI"/>
          <w:sz w:val="20"/>
          <w:szCs w:val="20"/>
        </w:rPr>
        <w:t>T</w:t>
      </w:r>
      <w:r w:rsidR="004F19B9" w:rsidRPr="007F5908">
        <w:rPr>
          <w:rFonts w:ascii="Segoe UI" w:hAnsi="Segoe UI" w:cs="Segoe UI"/>
          <w:sz w:val="20"/>
          <w:szCs w:val="20"/>
        </w:rPr>
        <w:t xml:space="preserve">he </w:t>
      </w:r>
      <w:r w:rsidR="00013E39">
        <w:rPr>
          <w:rFonts w:ascii="Segoe UI" w:hAnsi="Segoe UI" w:cs="Segoe UI"/>
          <w:sz w:val="20"/>
          <w:szCs w:val="20"/>
        </w:rPr>
        <w:t>Privacy Officer/</w:t>
      </w:r>
      <w:r w:rsidR="004F19B9" w:rsidRPr="007F5908">
        <w:rPr>
          <w:rFonts w:ascii="Segoe UI" w:hAnsi="Segoe UI" w:cs="Segoe UI"/>
          <w:sz w:val="20"/>
          <w:szCs w:val="20"/>
        </w:rPr>
        <w:t xml:space="preserve">CEO in conjunction with </w:t>
      </w:r>
      <w:r w:rsidR="001B50A8">
        <w:rPr>
          <w:rFonts w:ascii="Segoe UI" w:hAnsi="Segoe UI" w:cs="Segoe UI"/>
          <w:sz w:val="20"/>
          <w:szCs w:val="20"/>
        </w:rPr>
        <w:t xml:space="preserve">delegated </w:t>
      </w:r>
      <w:r w:rsidR="004F19B9" w:rsidRPr="007F5908">
        <w:rPr>
          <w:rFonts w:ascii="Segoe UI" w:hAnsi="Segoe UI" w:cs="Segoe UI"/>
          <w:sz w:val="20"/>
          <w:szCs w:val="20"/>
        </w:rPr>
        <w:t>response team</w:t>
      </w:r>
      <w:r w:rsidR="001B50A8">
        <w:rPr>
          <w:rFonts w:ascii="Segoe UI" w:hAnsi="Segoe UI" w:cs="Segoe UI"/>
          <w:sz w:val="20"/>
          <w:szCs w:val="20"/>
        </w:rPr>
        <w:t>/staff member</w:t>
      </w:r>
      <w:r w:rsidR="004F19B9" w:rsidRPr="007F5908">
        <w:rPr>
          <w:rFonts w:ascii="Segoe UI" w:hAnsi="Segoe UI" w:cs="Segoe UI"/>
          <w:sz w:val="20"/>
          <w:szCs w:val="20"/>
        </w:rPr>
        <w:t xml:space="preserve"> and ANZGOG’</w:t>
      </w:r>
      <w:r w:rsidR="00321791" w:rsidRPr="007F5908">
        <w:rPr>
          <w:rFonts w:ascii="Segoe UI" w:hAnsi="Segoe UI" w:cs="Segoe UI"/>
          <w:sz w:val="20"/>
          <w:szCs w:val="20"/>
        </w:rPr>
        <w:t xml:space="preserve">s Audit </w:t>
      </w:r>
      <w:r w:rsidR="004F19B9" w:rsidRPr="007F5908">
        <w:rPr>
          <w:rFonts w:ascii="Segoe UI" w:hAnsi="Segoe UI" w:cs="Segoe UI"/>
          <w:sz w:val="20"/>
          <w:szCs w:val="20"/>
        </w:rPr>
        <w:t>Risk</w:t>
      </w:r>
      <w:r w:rsidR="00321791" w:rsidRPr="007F5908">
        <w:rPr>
          <w:rFonts w:ascii="Segoe UI" w:hAnsi="Segoe UI" w:cs="Segoe UI"/>
          <w:sz w:val="20"/>
          <w:szCs w:val="20"/>
        </w:rPr>
        <w:t xml:space="preserve"> &amp;</w:t>
      </w:r>
      <w:r w:rsidR="004F19B9" w:rsidRPr="007F5908">
        <w:rPr>
          <w:rFonts w:ascii="Segoe UI" w:hAnsi="Segoe UI" w:cs="Segoe UI"/>
          <w:sz w:val="20"/>
          <w:szCs w:val="20"/>
        </w:rPr>
        <w:t xml:space="preserve"> Compliance Committee </w:t>
      </w:r>
      <w:r w:rsidRPr="007F5908">
        <w:rPr>
          <w:rFonts w:ascii="Segoe UI" w:hAnsi="Segoe UI" w:cs="Segoe UI"/>
          <w:sz w:val="20"/>
          <w:szCs w:val="20"/>
        </w:rPr>
        <w:t xml:space="preserve">will </w:t>
      </w:r>
      <w:r w:rsidR="004F19B9" w:rsidRPr="007F5908">
        <w:rPr>
          <w:rFonts w:ascii="Segoe UI" w:hAnsi="Segoe UI" w:cs="Segoe UI"/>
          <w:sz w:val="20"/>
          <w:szCs w:val="20"/>
        </w:rPr>
        <w:t xml:space="preserve">review and </w:t>
      </w:r>
      <w:r w:rsidRPr="007F5908">
        <w:rPr>
          <w:rFonts w:ascii="Segoe UI" w:hAnsi="Segoe UI" w:cs="Segoe UI"/>
          <w:sz w:val="20"/>
          <w:szCs w:val="20"/>
        </w:rPr>
        <w:t>learn from the breach incident to improve ANZGOG’s personal information handling procedures, and to minimise the likelihood of a similar breach occurring again.</w:t>
      </w:r>
    </w:p>
    <w:p w:rsidR="00D91AD5" w:rsidRPr="007F5908" w:rsidRDefault="00D91AD5">
      <w:pPr>
        <w:rPr>
          <w:rFonts w:ascii="Segoe UI" w:hAnsi="Segoe UI" w:cs="Segoe UI"/>
          <w:sz w:val="20"/>
          <w:szCs w:val="20"/>
        </w:rPr>
      </w:pPr>
    </w:p>
    <w:p w:rsidR="008C79D0" w:rsidRPr="007F5908" w:rsidRDefault="00E10EDA" w:rsidP="000B2F3D">
      <w:pPr>
        <w:rPr>
          <w:rFonts w:ascii="Segoe UI" w:hAnsi="Segoe UI" w:cs="Segoe UI"/>
          <w:i/>
          <w:sz w:val="20"/>
          <w:szCs w:val="20"/>
        </w:rPr>
      </w:pPr>
      <w:r w:rsidRPr="007F5908">
        <w:rPr>
          <w:rFonts w:ascii="Segoe UI" w:hAnsi="Segoe UI" w:cs="Segoe UI"/>
          <w:i/>
          <w:sz w:val="20"/>
          <w:szCs w:val="20"/>
        </w:rPr>
        <w:t>Example</w:t>
      </w:r>
      <w:r w:rsidR="001D2A5E" w:rsidRPr="007F5908">
        <w:rPr>
          <w:rFonts w:ascii="Segoe UI" w:hAnsi="Segoe UI" w:cs="Segoe UI"/>
          <w:i/>
          <w:sz w:val="20"/>
          <w:szCs w:val="20"/>
        </w:rPr>
        <w:t>s include</w:t>
      </w:r>
      <w:r w:rsidRPr="007F5908">
        <w:rPr>
          <w:rFonts w:ascii="Segoe UI" w:hAnsi="Segoe UI" w:cs="Segoe UI"/>
          <w:i/>
          <w:sz w:val="20"/>
          <w:szCs w:val="20"/>
        </w:rPr>
        <w:t xml:space="preserve">: </w:t>
      </w:r>
    </w:p>
    <w:p w:rsidR="008C79D0" w:rsidRPr="007F5908" w:rsidRDefault="008C79D0" w:rsidP="008C79D0">
      <w:pPr>
        <w:pStyle w:val="ListParagraph"/>
        <w:numPr>
          <w:ilvl w:val="0"/>
          <w:numId w:val="26"/>
        </w:numPr>
        <w:rPr>
          <w:rFonts w:ascii="Segoe UI" w:hAnsi="Segoe UI" w:cs="Segoe UI"/>
          <w:i/>
          <w:sz w:val="20"/>
          <w:szCs w:val="20"/>
        </w:rPr>
      </w:pPr>
      <w:r w:rsidRPr="007F5908">
        <w:rPr>
          <w:rFonts w:ascii="Segoe UI" w:hAnsi="Segoe UI" w:cs="Segoe UI"/>
          <w:i/>
          <w:sz w:val="20"/>
          <w:szCs w:val="20"/>
        </w:rPr>
        <w:t>I</w:t>
      </w:r>
      <w:r w:rsidR="00E10EDA" w:rsidRPr="007F5908">
        <w:rPr>
          <w:rFonts w:ascii="Segoe UI" w:hAnsi="Segoe UI" w:cs="Segoe UI"/>
          <w:i/>
          <w:sz w:val="20"/>
          <w:szCs w:val="20"/>
        </w:rPr>
        <w:t>dentify and address any weaknesses in data handlin</w:t>
      </w:r>
      <w:r w:rsidR="001D2A5E" w:rsidRPr="007F5908">
        <w:rPr>
          <w:rFonts w:ascii="Segoe UI" w:hAnsi="Segoe UI" w:cs="Segoe UI"/>
          <w:i/>
          <w:sz w:val="20"/>
          <w:szCs w:val="20"/>
        </w:rPr>
        <w:t>g that contributed to the breach</w:t>
      </w:r>
      <w:r w:rsidRPr="007F5908">
        <w:rPr>
          <w:rFonts w:ascii="Segoe UI" w:hAnsi="Segoe UI" w:cs="Segoe UI"/>
          <w:i/>
          <w:sz w:val="20"/>
          <w:szCs w:val="20"/>
        </w:rPr>
        <w:t>;</w:t>
      </w:r>
    </w:p>
    <w:p w:rsidR="008C79D0" w:rsidRPr="007F5908" w:rsidRDefault="008C79D0" w:rsidP="008C79D0">
      <w:pPr>
        <w:pStyle w:val="ListParagraph"/>
        <w:numPr>
          <w:ilvl w:val="0"/>
          <w:numId w:val="26"/>
        </w:numPr>
        <w:rPr>
          <w:rFonts w:ascii="Segoe UI" w:hAnsi="Segoe UI" w:cs="Segoe UI"/>
          <w:i/>
          <w:sz w:val="20"/>
          <w:szCs w:val="20"/>
        </w:rPr>
      </w:pPr>
      <w:r w:rsidRPr="007F5908">
        <w:rPr>
          <w:rFonts w:ascii="Segoe UI" w:hAnsi="Segoe UI" w:cs="Segoe UI"/>
          <w:i/>
          <w:sz w:val="20"/>
          <w:szCs w:val="20"/>
        </w:rPr>
        <w:t>U</w:t>
      </w:r>
      <w:r w:rsidR="001D2A5E" w:rsidRPr="007F5908">
        <w:rPr>
          <w:rFonts w:ascii="Segoe UI" w:hAnsi="Segoe UI" w:cs="Segoe UI"/>
          <w:i/>
          <w:sz w:val="20"/>
          <w:szCs w:val="20"/>
        </w:rPr>
        <w:t>pdate policies and procedures as necessary</w:t>
      </w:r>
      <w:r w:rsidRPr="007F5908">
        <w:rPr>
          <w:rFonts w:ascii="Segoe UI" w:hAnsi="Segoe UI" w:cs="Segoe UI"/>
          <w:i/>
          <w:sz w:val="20"/>
          <w:szCs w:val="20"/>
        </w:rPr>
        <w:t xml:space="preserve">; </w:t>
      </w:r>
    </w:p>
    <w:p w:rsidR="008C79D0" w:rsidRPr="007F5908" w:rsidRDefault="008C79D0" w:rsidP="008C79D0">
      <w:pPr>
        <w:pStyle w:val="ListParagraph"/>
        <w:numPr>
          <w:ilvl w:val="0"/>
          <w:numId w:val="26"/>
        </w:numPr>
        <w:rPr>
          <w:rFonts w:ascii="Segoe UI" w:hAnsi="Segoe UI" w:cs="Segoe UI"/>
          <w:i/>
          <w:sz w:val="20"/>
          <w:szCs w:val="20"/>
        </w:rPr>
      </w:pPr>
      <w:r w:rsidRPr="007F5908">
        <w:rPr>
          <w:rFonts w:ascii="Segoe UI" w:hAnsi="Segoe UI" w:cs="Segoe UI"/>
          <w:i/>
          <w:sz w:val="20"/>
          <w:szCs w:val="20"/>
        </w:rPr>
        <w:t>R</w:t>
      </w:r>
      <w:r w:rsidR="001D2A5E" w:rsidRPr="007F5908">
        <w:rPr>
          <w:rFonts w:ascii="Segoe UI" w:hAnsi="Segoe UI" w:cs="Segoe UI"/>
          <w:i/>
          <w:sz w:val="20"/>
          <w:szCs w:val="20"/>
        </w:rPr>
        <w:t>evise staff training as required</w:t>
      </w:r>
      <w:r w:rsidRPr="007F5908">
        <w:rPr>
          <w:rFonts w:ascii="Segoe UI" w:hAnsi="Segoe UI" w:cs="Segoe UI"/>
          <w:i/>
          <w:sz w:val="20"/>
          <w:szCs w:val="20"/>
        </w:rPr>
        <w:t xml:space="preserve">; and </w:t>
      </w:r>
    </w:p>
    <w:p w:rsidR="001D2A5E" w:rsidRPr="007F5908" w:rsidRDefault="008C79D0" w:rsidP="008C79D0">
      <w:pPr>
        <w:pStyle w:val="ListParagraph"/>
        <w:numPr>
          <w:ilvl w:val="0"/>
          <w:numId w:val="26"/>
        </w:numPr>
        <w:rPr>
          <w:rFonts w:ascii="Segoe UI" w:hAnsi="Segoe UI" w:cs="Segoe UI"/>
          <w:i/>
          <w:sz w:val="20"/>
          <w:szCs w:val="20"/>
        </w:rPr>
      </w:pPr>
      <w:r w:rsidRPr="007F5908">
        <w:rPr>
          <w:rFonts w:ascii="Segoe UI" w:hAnsi="Segoe UI" w:cs="Segoe UI"/>
          <w:i/>
          <w:sz w:val="20"/>
          <w:szCs w:val="20"/>
        </w:rPr>
        <w:t>Update the ANZGOG P</w:t>
      </w:r>
      <w:r w:rsidR="006F386F">
        <w:rPr>
          <w:rFonts w:ascii="Segoe UI" w:hAnsi="Segoe UI" w:cs="Segoe UI"/>
          <w:i/>
          <w:sz w:val="20"/>
          <w:szCs w:val="20"/>
        </w:rPr>
        <w:t>lan</w:t>
      </w:r>
      <w:r w:rsidRPr="007F5908">
        <w:rPr>
          <w:rFonts w:ascii="Segoe UI" w:hAnsi="Segoe UI" w:cs="Segoe UI"/>
          <w:i/>
          <w:sz w:val="20"/>
          <w:szCs w:val="20"/>
        </w:rPr>
        <w:t xml:space="preserve"> if necessary</w:t>
      </w:r>
      <w:r w:rsidR="001D2A5E" w:rsidRPr="007F5908">
        <w:rPr>
          <w:rFonts w:ascii="Segoe UI" w:hAnsi="Segoe UI" w:cs="Segoe UI"/>
          <w:i/>
          <w:sz w:val="20"/>
          <w:szCs w:val="20"/>
        </w:rPr>
        <w:t>.</w:t>
      </w:r>
    </w:p>
    <w:p w:rsidR="00861199" w:rsidRPr="00A4490A" w:rsidRDefault="00BA2BC6" w:rsidP="00132BC6">
      <w:pPr>
        <w:pStyle w:val="Heading1"/>
        <w:numPr>
          <w:ilvl w:val="0"/>
          <w:numId w:val="39"/>
        </w:numPr>
        <w:rPr>
          <w:b/>
          <w:color w:val="auto"/>
        </w:rPr>
      </w:pPr>
      <w:r>
        <w:rPr>
          <w:b/>
          <w:color w:val="auto"/>
        </w:rPr>
        <w:t xml:space="preserve">  </w:t>
      </w:r>
      <w:r w:rsidR="00861199" w:rsidRPr="00A4490A">
        <w:rPr>
          <w:b/>
          <w:color w:val="auto"/>
        </w:rPr>
        <w:t xml:space="preserve">Related legislation, policies or procedures </w:t>
      </w:r>
    </w:p>
    <w:p w:rsidR="000B2F3D" w:rsidRPr="007F5908" w:rsidRDefault="00D959D2" w:rsidP="000B2F3D">
      <w:pPr>
        <w:rPr>
          <w:rFonts w:ascii="Segoe UI" w:hAnsi="Segoe UI" w:cs="Segoe UI"/>
          <w:sz w:val="20"/>
          <w:szCs w:val="20"/>
        </w:rPr>
      </w:pPr>
      <w:r w:rsidRPr="007F5908">
        <w:rPr>
          <w:rFonts w:ascii="Segoe UI" w:hAnsi="Segoe UI" w:cs="Segoe UI"/>
          <w:sz w:val="20"/>
          <w:szCs w:val="20"/>
        </w:rPr>
        <w:t xml:space="preserve">The ANZGOG Data Breach Response Plan </w:t>
      </w:r>
      <w:r w:rsidR="000B2F3D" w:rsidRPr="007F5908">
        <w:rPr>
          <w:rFonts w:ascii="Segoe UI" w:hAnsi="Segoe UI" w:cs="Segoe UI"/>
          <w:sz w:val="20"/>
          <w:szCs w:val="20"/>
        </w:rPr>
        <w:t>has been prepared in accordance with:</w:t>
      </w:r>
    </w:p>
    <w:p w:rsidR="000B2F3D" w:rsidRPr="007F5908" w:rsidRDefault="000B2F3D" w:rsidP="00B75E74">
      <w:pPr>
        <w:pStyle w:val="ListParagraph"/>
        <w:numPr>
          <w:ilvl w:val="0"/>
          <w:numId w:val="8"/>
        </w:numPr>
        <w:rPr>
          <w:rFonts w:ascii="Segoe UI" w:hAnsi="Segoe UI" w:cs="Segoe UI"/>
          <w:sz w:val="20"/>
          <w:szCs w:val="20"/>
        </w:rPr>
      </w:pPr>
      <w:r w:rsidRPr="007F5908">
        <w:rPr>
          <w:rFonts w:ascii="Segoe UI" w:hAnsi="Segoe UI" w:cs="Segoe UI"/>
          <w:sz w:val="20"/>
          <w:szCs w:val="20"/>
        </w:rPr>
        <w:t>Privacy Regulations</w:t>
      </w:r>
      <w:r w:rsidR="00781326" w:rsidRPr="007F5908">
        <w:rPr>
          <w:rFonts w:ascii="Segoe UI" w:hAnsi="Segoe UI" w:cs="Segoe UI"/>
          <w:sz w:val="20"/>
          <w:szCs w:val="20"/>
        </w:rPr>
        <w:t>;</w:t>
      </w:r>
    </w:p>
    <w:p w:rsidR="000B2F3D" w:rsidRDefault="00781326" w:rsidP="00B75E74">
      <w:pPr>
        <w:pStyle w:val="ListParagraph"/>
        <w:numPr>
          <w:ilvl w:val="0"/>
          <w:numId w:val="8"/>
        </w:numPr>
        <w:rPr>
          <w:rFonts w:ascii="Segoe UI" w:hAnsi="Segoe UI" w:cs="Segoe UI"/>
          <w:sz w:val="20"/>
          <w:szCs w:val="20"/>
        </w:rPr>
      </w:pPr>
      <w:r w:rsidRPr="007F5908">
        <w:rPr>
          <w:rFonts w:ascii="Segoe UI" w:hAnsi="Segoe UI" w:cs="Segoe UI"/>
          <w:sz w:val="20"/>
          <w:szCs w:val="20"/>
        </w:rPr>
        <w:lastRenderedPageBreak/>
        <w:t>OAIC</w:t>
      </w:r>
      <w:r w:rsidR="00DD4764">
        <w:rPr>
          <w:rFonts w:ascii="Segoe UI" w:hAnsi="Segoe UI" w:cs="Segoe UI"/>
          <w:sz w:val="20"/>
          <w:szCs w:val="20"/>
        </w:rPr>
        <w:t>’s</w:t>
      </w:r>
      <w:r w:rsidRPr="007F5908">
        <w:rPr>
          <w:rFonts w:ascii="Segoe UI" w:hAnsi="Segoe UI" w:cs="Segoe UI"/>
          <w:sz w:val="20"/>
          <w:szCs w:val="20"/>
        </w:rPr>
        <w:t xml:space="preserve"> Data breach preparation and response</w:t>
      </w:r>
      <w:r w:rsidR="00ED3555">
        <w:rPr>
          <w:rFonts w:ascii="Segoe UI" w:hAnsi="Segoe UI" w:cs="Segoe UI"/>
          <w:sz w:val="20"/>
          <w:szCs w:val="20"/>
        </w:rPr>
        <w:t xml:space="preserve"> – A guide to managing data breaches in accordance with the </w:t>
      </w:r>
      <w:r w:rsidR="00ED3555">
        <w:rPr>
          <w:rFonts w:ascii="Segoe UI" w:hAnsi="Segoe UI" w:cs="Segoe UI"/>
          <w:i/>
          <w:sz w:val="20"/>
          <w:szCs w:val="20"/>
        </w:rPr>
        <w:t xml:space="preserve">Privacy Act 1988 </w:t>
      </w:r>
      <w:r w:rsidR="00ED3555">
        <w:rPr>
          <w:rFonts w:ascii="Segoe UI" w:hAnsi="Segoe UI" w:cs="Segoe UI"/>
          <w:sz w:val="20"/>
          <w:szCs w:val="20"/>
        </w:rPr>
        <w:t>(</w:t>
      </w:r>
      <w:proofErr w:type="spellStart"/>
      <w:r w:rsidR="00ED3555">
        <w:rPr>
          <w:rFonts w:ascii="Segoe UI" w:hAnsi="Segoe UI" w:cs="Segoe UI"/>
          <w:sz w:val="20"/>
          <w:szCs w:val="20"/>
        </w:rPr>
        <w:t>Cth</w:t>
      </w:r>
      <w:proofErr w:type="spellEnd"/>
      <w:r w:rsidR="00ED3555">
        <w:rPr>
          <w:rFonts w:ascii="Segoe UI" w:hAnsi="Segoe UI" w:cs="Segoe UI"/>
          <w:sz w:val="20"/>
          <w:szCs w:val="20"/>
        </w:rPr>
        <w:t>), February 2018</w:t>
      </w:r>
      <w:r w:rsidR="00132BC6">
        <w:rPr>
          <w:rFonts w:ascii="Segoe UI" w:hAnsi="Segoe UI" w:cs="Segoe UI"/>
          <w:sz w:val="20"/>
          <w:szCs w:val="20"/>
        </w:rPr>
        <w:t xml:space="preserve">, which is available at: </w:t>
      </w:r>
      <w:hyperlink r:id="rId14" w:history="1">
        <w:r w:rsidR="00132BC6" w:rsidRPr="00D32B75">
          <w:rPr>
            <w:rStyle w:val="Hyperlink"/>
            <w:rFonts w:ascii="Segoe UI" w:hAnsi="Segoe UI" w:cs="Segoe UI"/>
            <w:sz w:val="20"/>
            <w:szCs w:val="20"/>
          </w:rPr>
          <w:t>https://www.oaic.gov.au/agencies-and-organisations/guides/data-breach-preparation-and-response</w:t>
        </w:r>
      </w:hyperlink>
      <w:r w:rsidRPr="007F5908">
        <w:rPr>
          <w:rFonts w:ascii="Segoe UI" w:hAnsi="Segoe UI" w:cs="Segoe UI"/>
          <w:sz w:val="20"/>
          <w:szCs w:val="20"/>
        </w:rPr>
        <w:t>;</w:t>
      </w:r>
    </w:p>
    <w:p w:rsidR="00DD4764" w:rsidRDefault="00DD4764" w:rsidP="00B75E74">
      <w:pPr>
        <w:pStyle w:val="ListParagraph"/>
        <w:numPr>
          <w:ilvl w:val="0"/>
          <w:numId w:val="8"/>
        </w:numPr>
        <w:rPr>
          <w:rFonts w:ascii="Segoe UI" w:hAnsi="Segoe UI" w:cs="Segoe UI"/>
          <w:sz w:val="20"/>
          <w:szCs w:val="20"/>
        </w:rPr>
      </w:pPr>
      <w:r>
        <w:rPr>
          <w:rFonts w:ascii="Segoe UI" w:hAnsi="Segoe UI" w:cs="Segoe UI"/>
          <w:sz w:val="20"/>
          <w:szCs w:val="20"/>
        </w:rPr>
        <w:t xml:space="preserve">ANZGOG Human Resources Policy and employment contracts; </w:t>
      </w:r>
    </w:p>
    <w:p w:rsidR="00DD4764" w:rsidRPr="00DD4764" w:rsidRDefault="00DD4764" w:rsidP="00DD4764">
      <w:pPr>
        <w:pStyle w:val="ListParagraph"/>
        <w:numPr>
          <w:ilvl w:val="0"/>
          <w:numId w:val="8"/>
        </w:numPr>
        <w:rPr>
          <w:rFonts w:ascii="Segoe UI" w:hAnsi="Segoe UI" w:cs="Segoe UI"/>
          <w:sz w:val="20"/>
          <w:szCs w:val="20"/>
        </w:rPr>
      </w:pPr>
      <w:r>
        <w:rPr>
          <w:rFonts w:ascii="Segoe UI" w:hAnsi="Segoe UI" w:cs="Segoe UI"/>
          <w:sz w:val="20"/>
          <w:szCs w:val="20"/>
        </w:rPr>
        <w:t>ANZGOG Privacy Policy</w:t>
      </w:r>
      <w:r w:rsidRPr="00DD4764">
        <w:rPr>
          <w:rFonts w:ascii="Segoe UI" w:hAnsi="Segoe UI" w:cs="Segoe UI"/>
          <w:sz w:val="20"/>
          <w:szCs w:val="20"/>
        </w:rPr>
        <w:t>; and</w:t>
      </w:r>
    </w:p>
    <w:p w:rsidR="00ED3555" w:rsidRPr="00ED3555" w:rsidRDefault="00ED3555" w:rsidP="00ED3555">
      <w:pPr>
        <w:pStyle w:val="ListParagraph"/>
        <w:numPr>
          <w:ilvl w:val="0"/>
          <w:numId w:val="8"/>
        </w:numPr>
        <w:rPr>
          <w:rFonts w:ascii="Segoe UI" w:hAnsi="Segoe UI" w:cs="Segoe UI"/>
          <w:sz w:val="20"/>
          <w:szCs w:val="20"/>
        </w:rPr>
      </w:pPr>
      <w:r w:rsidRPr="00ED3555">
        <w:rPr>
          <w:rFonts w:ascii="Segoe UI" w:hAnsi="Segoe UI" w:cs="Segoe UI"/>
          <w:sz w:val="20"/>
          <w:szCs w:val="20"/>
        </w:rPr>
        <w:t>In consultation with ANZGOG’s CEO and staff.</w:t>
      </w:r>
    </w:p>
    <w:p w:rsidR="00662A88" w:rsidRPr="00A4490A" w:rsidRDefault="00A4490A" w:rsidP="00132BC6">
      <w:pPr>
        <w:pStyle w:val="Heading1"/>
        <w:numPr>
          <w:ilvl w:val="0"/>
          <w:numId w:val="39"/>
        </w:numPr>
        <w:rPr>
          <w:b/>
          <w:color w:val="auto"/>
        </w:rPr>
      </w:pPr>
      <w:r w:rsidRPr="00A4490A">
        <w:rPr>
          <w:b/>
          <w:color w:val="auto"/>
        </w:rPr>
        <w:t xml:space="preserve">  </w:t>
      </w:r>
      <w:r w:rsidR="00662A88" w:rsidRPr="00A4490A">
        <w:rPr>
          <w:b/>
          <w:color w:val="auto"/>
        </w:rPr>
        <w:t>Responsibilities</w:t>
      </w:r>
    </w:p>
    <w:p w:rsidR="00662A88" w:rsidRPr="007F5908" w:rsidRDefault="00861199" w:rsidP="000B2F3D">
      <w:pPr>
        <w:rPr>
          <w:rFonts w:ascii="Segoe UI" w:hAnsi="Segoe UI" w:cs="Segoe UI"/>
          <w:sz w:val="20"/>
          <w:szCs w:val="20"/>
        </w:rPr>
      </w:pPr>
      <w:r w:rsidRPr="007F5908">
        <w:rPr>
          <w:rFonts w:ascii="Segoe UI" w:hAnsi="Segoe UI" w:cs="Segoe UI"/>
          <w:sz w:val="20"/>
          <w:szCs w:val="20"/>
        </w:rPr>
        <w:t xml:space="preserve">Responsibility for privacy management is shared across ANZGOG. </w:t>
      </w:r>
      <w:r w:rsidR="00254361">
        <w:rPr>
          <w:rFonts w:ascii="Segoe UI" w:hAnsi="Segoe UI" w:cs="Segoe UI"/>
          <w:sz w:val="20"/>
          <w:szCs w:val="20"/>
        </w:rPr>
        <w:t>Everyone has a part to play.</w:t>
      </w:r>
    </w:p>
    <w:p w:rsidR="00D959D2" w:rsidRPr="007F5908" w:rsidRDefault="00D959D2" w:rsidP="000B2F3D">
      <w:pPr>
        <w:rPr>
          <w:rFonts w:ascii="Segoe UI" w:hAnsi="Segoe UI" w:cs="Segoe UI"/>
          <w:sz w:val="20"/>
          <w:szCs w:val="20"/>
        </w:rPr>
      </w:pPr>
    </w:p>
    <w:p w:rsidR="00D959D2" w:rsidRPr="007F5908" w:rsidRDefault="00D959D2" w:rsidP="000B2F3D">
      <w:pPr>
        <w:rPr>
          <w:rFonts w:ascii="Segoe UI" w:hAnsi="Segoe UI" w:cs="Segoe UI"/>
          <w:sz w:val="20"/>
          <w:szCs w:val="20"/>
        </w:rPr>
      </w:pPr>
      <w:r w:rsidRPr="007F5908">
        <w:rPr>
          <w:rFonts w:ascii="Segoe UI" w:hAnsi="Segoe UI" w:cs="Segoe UI"/>
          <w:b/>
          <w:sz w:val="20"/>
          <w:szCs w:val="20"/>
        </w:rPr>
        <w:t xml:space="preserve">All staff / contractors </w:t>
      </w:r>
    </w:p>
    <w:p w:rsidR="00D959D2" w:rsidRPr="007F5908" w:rsidRDefault="00D959D2" w:rsidP="00B75E74">
      <w:pPr>
        <w:pStyle w:val="ListParagraph"/>
        <w:numPr>
          <w:ilvl w:val="0"/>
          <w:numId w:val="8"/>
        </w:numPr>
        <w:rPr>
          <w:rFonts w:ascii="Segoe UI" w:hAnsi="Segoe UI" w:cs="Segoe UI"/>
          <w:sz w:val="20"/>
          <w:szCs w:val="20"/>
        </w:rPr>
      </w:pPr>
      <w:r w:rsidRPr="007F5908">
        <w:rPr>
          <w:rFonts w:ascii="Segoe UI" w:hAnsi="Segoe UI" w:cs="Segoe UI"/>
          <w:sz w:val="20"/>
          <w:szCs w:val="20"/>
        </w:rPr>
        <w:t>All staff and contractors have a responsibility to</w:t>
      </w:r>
      <w:r w:rsidR="000B2F3D" w:rsidRPr="007F5908">
        <w:rPr>
          <w:rFonts w:ascii="Segoe UI" w:hAnsi="Segoe UI" w:cs="Segoe UI"/>
          <w:sz w:val="20"/>
          <w:szCs w:val="20"/>
        </w:rPr>
        <w:t xml:space="preserve"> notify </w:t>
      </w:r>
      <w:r w:rsidR="0065536B" w:rsidRPr="007F5908">
        <w:rPr>
          <w:rFonts w:ascii="Segoe UI" w:hAnsi="Segoe UI" w:cs="Segoe UI"/>
          <w:sz w:val="20"/>
          <w:szCs w:val="20"/>
        </w:rPr>
        <w:t>their direct line manager</w:t>
      </w:r>
      <w:r w:rsidR="000B2F3D" w:rsidRPr="007F5908">
        <w:rPr>
          <w:rFonts w:ascii="Segoe UI" w:hAnsi="Segoe UI" w:cs="Segoe UI"/>
          <w:sz w:val="20"/>
          <w:szCs w:val="20"/>
        </w:rPr>
        <w:t xml:space="preserve"> </w:t>
      </w:r>
      <w:r w:rsidR="00C166C1">
        <w:rPr>
          <w:rFonts w:ascii="Segoe UI" w:hAnsi="Segoe UI" w:cs="Segoe UI"/>
          <w:sz w:val="20"/>
          <w:szCs w:val="20"/>
        </w:rPr>
        <w:t xml:space="preserve">(copying in the CEO) </w:t>
      </w:r>
      <w:r w:rsidR="000B2F3D" w:rsidRPr="007F5908">
        <w:rPr>
          <w:rFonts w:ascii="Segoe UI" w:hAnsi="Segoe UI" w:cs="Segoe UI"/>
          <w:sz w:val="20"/>
          <w:szCs w:val="20"/>
        </w:rPr>
        <w:t xml:space="preserve">of any </w:t>
      </w:r>
      <w:r w:rsidRPr="007F5908">
        <w:rPr>
          <w:rFonts w:ascii="Segoe UI" w:hAnsi="Segoe UI" w:cs="Segoe UI"/>
          <w:sz w:val="20"/>
          <w:szCs w:val="20"/>
        </w:rPr>
        <w:t>dat</w:t>
      </w:r>
      <w:r w:rsidR="000B2F3D" w:rsidRPr="007F5908">
        <w:rPr>
          <w:rFonts w:ascii="Segoe UI" w:hAnsi="Segoe UI" w:cs="Segoe UI"/>
          <w:sz w:val="20"/>
          <w:szCs w:val="20"/>
        </w:rPr>
        <w:t>a breaches an</w:t>
      </w:r>
      <w:r w:rsidR="0065536B" w:rsidRPr="007F5908">
        <w:rPr>
          <w:rFonts w:ascii="Segoe UI" w:hAnsi="Segoe UI" w:cs="Segoe UI"/>
          <w:sz w:val="20"/>
          <w:szCs w:val="20"/>
        </w:rPr>
        <w:t>d report/escalate as required</w:t>
      </w:r>
      <w:r w:rsidR="00EA2B65" w:rsidRPr="007F5908">
        <w:rPr>
          <w:rFonts w:ascii="Segoe UI" w:hAnsi="Segoe UI" w:cs="Segoe UI"/>
          <w:sz w:val="20"/>
          <w:szCs w:val="20"/>
        </w:rPr>
        <w:t>; and</w:t>
      </w:r>
    </w:p>
    <w:p w:rsidR="00D959D2" w:rsidRPr="007F5908" w:rsidRDefault="00D959D2" w:rsidP="00B75E74">
      <w:pPr>
        <w:pStyle w:val="ListParagraph"/>
        <w:numPr>
          <w:ilvl w:val="0"/>
          <w:numId w:val="8"/>
        </w:numPr>
        <w:rPr>
          <w:rFonts w:ascii="Segoe UI" w:hAnsi="Segoe UI" w:cs="Segoe UI"/>
          <w:sz w:val="20"/>
          <w:szCs w:val="20"/>
        </w:rPr>
      </w:pPr>
      <w:r w:rsidRPr="007F5908">
        <w:rPr>
          <w:rFonts w:ascii="Segoe UI" w:hAnsi="Segoe UI" w:cs="Segoe UI"/>
          <w:sz w:val="20"/>
          <w:szCs w:val="20"/>
        </w:rPr>
        <w:t xml:space="preserve">If delegated, staff are to respond to the matter, ensure all follow up action is completed, and provide details of the action </w:t>
      </w:r>
      <w:r w:rsidR="00EA2B65" w:rsidRPr="007F5908">
        <w:rPr>
          <w:rFonts w:ascii="Segoe UI" w:hAnsi="Segoe UI" w:cs="Segoe UI"/>
          <w:sz w:val="20"/>
          <w:szCs w:val="20"/>
        </w:rPr>
        <w:t xml:space="preserve">taken </w:t>
      </w:r>
      <w:r w:rsidRPr="007F5908">
        <w:rPr>
          <w:rFonts w:ascii="Segoe UI" w:hAnsi="Segoe UI" w:cs="Segoe UI"/>
          <w:sz w:val="20"/>
          <w:szCs w:val="20"/>
        </w:rPr>
        <w:t xml:space="preserve">in </w:t>
      </w:r>
      <w:r w:rsidR="00EA2B65" w:rsidRPr="007F5908">
        <w:rPr>
          <w:rFonts w:ascii="Segoe UI" w:hAnsi="Segoe UI" w:cs="Segoe UI"/>
          <w:sz w:val="20"/>
          <w:szCs w:val="20"/>
        </w:rPr>
        <w:t xml:space="preserve">writing </w:t>
      </w:r>
      <w:r w:rsidRPr="007F5908">
        <w:rPr>
          <w:rFonts w:ascii="Segoe UI" w:hAnsi="Segoe UI" w:cs="Segoe UI"/>
          <w:sz w:val="20"/>
          <w:szCs w:val="20"/>
        </w:rPr>
        <w:t xml:space="preserve">within </w:t>
      </w:r>
      <w:r w:rsidR="00781326" w:rsidRPr="007F5908">
        <w:rPr>
          <w:rFonts w:ascii="Segoe UI" w:hAnsi="Segoe UI" w:cs="Segoe UI"/>
          <w:sz w:val="20"/>
          <w:szCs w:val="20"/>
        </w:rPr>
        <w:t>14</w:t>
      </w:r>
      <w:r w:rsidRPr="007F5908">
        <w:rPr>
          <w:rFonts w:ascii="Segoe UI" w:hAnsi="Segoe UI" w:cs="Segoe UI"/>
          <w:sz w:val="20"/>
          <w:szCs w:val="20"/>
        </w:rPr>
        <w:t xml:space="preserve"> days.</w:t>
      </w:r>
    </w:p>
    <w:p w:rsidR="00D959D2" w:rsidRPr="007F5908" w:rsidRDefault="00EA2B65" w:rsidP="000B2F3D">
      <w:pPr>
        <w:rPr>
          <w:rFonts w:ascii="Segoe UI" w:hAnsi="Segoe UI" w:cs="Segoe UI"/>
          <w:b/>
          <w:sz w:val="20"/>
          <w:szCs w:val="20"/>
        </w:rPr>
      </w:pPr>
      <w:r w:rsidRPr="007F5908">
        <w:rPr>
          <w:rFonts w:ascii="Segoe UI" w:hAnsi="Segoe UI" w:cs="Segoe UI"/>
          <w:b/>
          <w:sz w:val="20"/>
          <w:szCs w:val="20"/>
        </w:rPr>
        <w:t>Team leaders</w:t>
      </w:r>
    </w:p>
    <w:p w:rsidR="000B2F3D" w:rsidRPr="007F5908" w:rsidRDefault="002B7573" w:rsidP="00B75E74">
      <w:pPr>
        <w:pStyle w:val="ListParagraph"/>
        <w:numPr>
          <w:ilvl w:val="0"/>
          <w:numId w:val="8"/>
        </w:numPr>
        <w:rPr>
          <w:rFonts w:ascii="Segoe UI" w:hAnsi="Segoe UI" w:cs="Segoe UI"/>
          <w:sz w:val="20"/>
          <w:szCs w:val="20"/>
        </w:rPr>
      </w:pPr>
      <w:r w:rsidRPr="007F5908">
        <w:rPr>
          <w:rFonts w:ascii="Segoe UI" w:hAnsi="Segoe UI" w:cs="Segoe UI"/>
          <w:sz w:val="20"/>
          <w:szCs w:val="20"/>
        </w:rPr>
        <w:t xml:space="preserve">Escalate any data breaches to </w:t>
      </w:r>
      <w:r w:rsidR="004F4463">
        <w:rPr>
          <w:rFonts w:ascii="Segoe UI" w:hAnsi="Segoe UI" w:cs="Segoe UI"/>
          <w:sz w:val="20"/>
          <w:szCs w:val="20"/>
        </w:rPr>
        <w:t xml:space="preserve">the </w:t>
      </w:r>
      <w:r w:rsidRPr="007F5908">
        <w:rPr>
          <w:rFonts w:ascii="Segoe UI" w:hAnsi="Segoe UI" w:cs="Segoe UI"/>
          <w:sz w:val="20"/>
          <w:szCs w:val="20"/>
        </w:rPr>
        <w:t xml:space="preserve">CEO as soon as possible and consult </w:t>
      </w:r>
      <w:r w:rsidR="00C166C1">
        <w:rPr>
          <w:rFonts w:ascii="Segoe UI" w:hAnsi="Segoe UI" w:cs="Segoe UI"/>
          <w:sz w:val="20"/>
          <w:szCs w:val="20"/>
        </w:rPr>
        <w:t xml:space="preserve">within 24 hours </w:t>
      </w:r>
      <w:r w:rsidRPr="007F5908">
        <w:rPr>
          <w:rFonts w:ascii="Segoe UI" w:hAnsi="Segoe UI" w:cs="Segoe UI"/>
          <w:sz w:val="20"/>
          <w:szCs w:val="20"/>
        </w:rPr>
        <w:t xml:space="preserve">as to the </w:t>
      </w:r>
      <w:r w:rsidR="000B2F3D" w:rsidRPr="007F5908">
        <w:rPr>
          <w:rFonts w:ascii="Segoe UI" w:hAnsi="Segoe UI" w:cs="Segoe UI"/>
          <w:sz w:val="20"/>
          <w:szCs w:val="20"/>
        </w:rPr>
        <w:t xml:space="preserve">response to contain </w:t>
      </w:r>
      <w:r w:rsidR="00C166C1">
        <w:rPr>
          <w:rFonts w:ascii="Segoe UI" w:hAnsi="Segoe UI" w:cs="Segoe UI"/>
          <w:sz w:val="20"/>
          <w:szCs w:val="20"/>
        </w:rPr>
        <w:t xml:space="preserve">and assess </w:t>
      </w:r>
      <w:r w:rsidR="000B2F3D" w:rsidRPr="007F5908">
        <w:rPr>
          <w:rFonts w:ascii="Segoe UI" w:hAnsi="Segoe UI" w:cs="Segoe UI"/>
          <w:sz w:val="20"/>
          <w:szCs w:val="20"/>
        </w:rPr>
        <w:t>the data breach</w:t>
      </w:r>
      <w:r w:rsidR="00C166C1">
        <w:rPr>
          <w:rFonts w:ascii="Segoe UI" w:hAnsi="Segoe UI" w:cs="Segoe UI"/>
          <w:sz w:val="20"/>
          <w:szCs w:val="20"/>
        </w:rPr>
        <w:t xml:space="preserve"> risk</w:t>
      </w:r>
      <w:r w:rsidR="00EA2B65" w:rsidRPr="007F5908">
        <w:rPr>
          <w:rFonts w:ascii="Segoe UI" w:hAnsi="Segoe UI" w:cs="Segoe UI"/>
          <w:sz w:val="20"/>
          <w:szCs w:val="20"/>
        </w:rPr>
        <w:t>; and</w:t>
      </w:r>
    </w:p>
    <w:p w:rsidR="00257694" w:rsidRPr="007F5908" w:rsidRDefault="00D959D2" w:rsidP="000B2F3D">
      <w:pPr>
        <w:pStyle w:val="ListParagraph"/>
        <w:numPr>
          <w:ilvl w:val="0"/>
          <w:numId w:val="8"/>
        </w:numPr>
        <w:rPr>
          <w:rFonts w:ascii="Segoe UI" w:hAnsi="Segoe UI" w:cs="Segoe UI"/>
          <w:b/>
          <w:sz w:val="20"/>
          <w:szCs w:val="20"/>
        </w:rPr>
      </w:pPr>
      <w:r w:rsidRPr="007F5908">
        <w:rPr>
          <w:rFonts w:ascii="Segoe UI" w:hAnsi="Segoe UI" w:cs="Segoe UI"/>
          <w:sz w:val="20"/>
          <w:szCs w:val="20"/>
        </w:rPr>
        <w:t xml:space="preserve">Responsible, by area of responsibility, to ensure all follow-up action is completed and documented </w:t>
      </w:r>
      <w:r w:rsidR="002B7573" w:rsidRPr="007F5908">
        <w:rPr>
          <w:rFonts w:ascii="Segoe UI" w:hAnsi="Segoe UI" w:cs="Segoe UI"/>
          <w:sz w:val="20"/>
          <w:szCs w:val="20"/>
        </w:rPr>
        <w:t>and submitted to the CEO.</w:t>
      </w:r>
    </w:p>
    <w:p w:rsidR="00D959D2" w:rsidRPr="007F5908" w:rsidRDefault="00D959D2" w:rsidP="000B2F3D">
      <w:pPr>
        <w:rPr>
          <w:rFonts w:ascii="Segoe UI" w:hAnsi="Segoe UI" w:cs="Segoe UI"/>
          <w:b/>
          <w:sz w:val="20"/>
          <w:szCs w:val="20"/>
        </w:rPr>
      </w:pPr>
      <w:r w:rsidRPr="007F5908">
        <w:rPr>
          <w:rFonts w:ascii="Segoe UI" w:hAnsi="Segoe UI" w:cs="Segoe UI"/>
          <w:b/>
          <w:sz w:val="20"/>
          <w:szCs w:val="20"/>
        </w:rPr>
        <w:t>C</w:t>
      </w:r>
      <w:r w:rsidR="002B7573" w:rsidRPr="007F5908">
        <w:rPr>
          <w:rFonts w:ascii="Segoe UI" w:hAnsi="Segoe UI" w:cs="Segoe UI"/>
          <w:b/>
          <w:sz w:val="20"/>
          <w:szCs w:val="20"/>
        </w:rPr>
        <w:t>ommunications Manager</w:t>
      </w:r>
    </w:p>
    <w:p w:rsidR="00257694" w:rsidRPr="007F5908" w:rsidRDefault="002B7573" w:rsidP="002B7573">
      <w:pPr>
        <w:pStyle w:val="ListParagraph"/>
        <w:numPr>
          <w:ilvl w:val="0"/>
          <w:numId w:val="8"/>
        </w:numPr>
        <w:rPr>
          <w:rFonts w:ascii="Segoe UI" w:hAnsi="Segoe UI" w:cs="Segoe UI"/>
          <w:sz w:val="20"/>
          <w:szCs w:val="20"/>
        </w:rPr>
      </w:pPr>
      <w:r w:rsidRPr="007F5908">
        <w:rPr>
          <w:rFonts w:ascii="Segoe UI" w:hAnsi="Segoe UI" w:cs="Segoe UI"/>
          <w:sz w:val="20"/>
          <w:szCs w:val="20"/>
        </w:rPr>
        <w:t>Responsible for developing a c</w:t>
      </w:r>
      <w:r w:rsidR="00257694" w:rsidRPr="007F5908">
        <w:rPr>
          <w:rFonts w:ascii="Segoe UI" w:hAnsi="Segoe UI" w:cs="Segoe UI"/>
          <w:sz w:val="20"/>
          <w:szCs w:val="20"/>
        </w:rPr>
        <w:t xml:space="preserve">lear communications strategy </w:t>
      </w:r>
      <w:r w:rsidRPr="007F5908">
        <w:rPr>
          <w:rFonts w:ascii="Segoe UI" w:hAnsi="Segoe UI" w:cs="Segoe UI"/>
          <w:sz w:val="20"/>
          <w:szCs w:val="20"/>
        </w:rPr>
        <w:t xml:space="preserve">in response to any data breach, including the </w:t>
      </w:r>
      <w:r w:rsidR="00257694" w:rsidRPr="007F5908">
        <w:rPr>
          <w:rFonts w:ascii="Segoe UI" w:hAnsi="Segoe UI" w:cs="Segoe UI"/>
          <w:sz w:val="20"/>
          <w:szCs w:val="20"/>
        </w:rPr>
        <w:t>Statement to OAIC Commissioner (</w:t>
      </w:r>
      <w:r w:rsidR="00257694" w:rsidRPr="001B50A8">
        <w:rPr>
          <w:rFonts w:ascii="Segoe UI" w:hAnsi="Segoe UI" w:cs="Segoe UI"/>
          <w:sz w:val="20"/>
          <w:szCs w:val="20"/>
        </w:rPr>
        <w:t>us</w:t>
      </w:r>
      <w:r w:rsidRPr="001B50A8">
        <w:rPr>
          <w:rFonts w:ascii="Segoe UI" w:hAnsi="Segoe UI" w:cs="Segoe UI"/>
          <w:sz w:val="20"/>
          <w:szCs w:val="20"/>
        </w:rPr>
        <w:t>ing</w:t>
      </w:r>
      <w:r w:rsidR="00257694" w:rsidRPr="001B50A8">
        <w:rPr>
          <w:rFonts w:ascii="Segoe UI" w:hAnsi="Segoe UI" w:cs="Segoe UI"/>
          <w:sz w:val="20"/>
          <w:szCs w:val="20"/>
        </w:rPr>
        <w:t xml:space="preserve"> the approved </w:t>
      </w:r>
      <w:r w:rsidR="001B50A8" w:rsidRPr="00DD4764">
        <w:rPr>
          <w:rFonts w:ascii="Segoe UI" w:hAnsi="Segoe UI" w:cs="Segoe UI"/>
          <w:sz w:val="20"/>
          <w:szCs w:val="20"/>
        </w:rPr>
        <w:t>Notifiable Data Breach Form online smart form)</w:t>
      </w:r>
      <w:r w:rsidR="00257694" w:rsidRPr="001B50A8">
        <w:rPr>
          <w:rFonts w:ascii="Segoe UI" w:hAnsi="Segoe UI" w:cs="Segoe UI"/>
          <w:sz w:val="20"/>
          <w:szCs w:val="20"/>
        </w:rPr>
        <w:t xml:space="preserve"> </w:t>
      </w:r>
      <w:r w:rsidR="00C166C1" w:rsidRPr="001B50A8">
        <w:rPr>
          <w:rFonts w:ascii="Segoe UI" w:hAnsi="Segoe UI" w:cs="Segoe UI"/>
          <w:sz w:val="20"/>
          <w:szCs w:val="20"/>
        </w:rPr>
        <w:t>– refer to Attachment 2</w:t>
      </w:r>
      <w:r w:rsidR="00257694" w:rsidRPr="001B50A8">
        <w:rPr>
          <w:rFonts w:ascii="Segoe UI" w:hAnsi="Segoe UI" w:cs="Segoe UI"/>
          <w:sz w:val="20"/>
          <w:szCs w:val="20"/>
        </w:rPr>
        <w:t>)</w:t>
      </w:r>
      <w:r w:rsidRPr="007F5908">
        <w:rPr>
          <w:rFonts w:ascii="Segoe UI" w:hAnsi="Segoe UI" w:cs="Segoe UI"/>
          <w:sz w:val="20"/>
          <w:szCs w:val="20"/>
        </w:rPr>
        <w:t xml:space="preserve"> for any notifiable breaches</w:t>
      </w:r>
      <w:r w:rsidR="00C166C1">
        <w:rPr>
          <w:rFonts w:ascii="Segoe UI" w:hAnsi="Segoe UI" w:cs="Segoe UI"/>
          <w:sz w:val="20"/>
          <w:szCs w:val="20"/>
        </w:rPr>
        <w:t>; and the strategy for notifying individuals and/or publishing a statement online and publicising it</w:t>
      </w:r>
      <w:r w:rsidRPr="007F5908">
        <w:rPr>
          <w:rFonts w:ascii="Segoe UI" w:hAnsi="Segoe UI" w:cs="Segoe UI"/>
          <w:sz w:val="20"/>
          <w:szCs w:val="20"/>
        </w:rPr>
        <w:t>.</w:t>
      </w:r>
    </w:p>
    <w:p w:rsidR="000B2F3D" w:rsidRPr="007F5908" w:rsidRDefault="000B2F3D" w:rsidP="000B2F3D">
      <w:pPr>
        <w:rPr>
          <w:rFonts w:ascii="Segoe UI" w:hAnsi="Segoe UI" w:cs="Segoe UI"/>
          <w:b/>
          <w:sz w:val="20"/>
          <w:szCs w:val="20"/>
        </w:rPr>
      </w:pPr>
      <w:r w:rsidRPr="007F5908">
        <w:rPr>
          <w:rFonts w:ascii="Segoe UI" w:hAnsi="Segoe UI" w:cs="Segoe UI"/>
          <w:b/>
          <w:sz w:val="20"/>
          <w:szCs w:val="20"/>
        </w:rPr>
        <w:t>CEO</w:t>
      </w:r>
    </w:p>
    <w:p w:rsidR="00387696" w:rsidRPr="007F5908" w:rsidRDefault="00387696" w:rsidP="00B75E74">
      <w:pPr>
        <w:pStyle w:val="ListParagraph"/>
        <w:numPr>
          <w:ilvl w:val="0"/>
          <w:numId w:val="8"/>
        </w:numPr>
        <w:rPr>
          <w:rFonts w:ascii="Segoe UI" w:hAnsi="Segoe UI" w:cs="Segoe UI"/>
          <w:sz w:val="20"/>
          <w:szCs w:val="20"/>
        </w:rPr>
      </w:pPr>
      <w:r w:rsidRPr="007F5908">
        <w:rPr>
          <w:rFonts w:ascii="Segoe UI" w:hAnsi="Segoe UI" w:cs="Segoe UI"/>
          <w:sz w:val="20"/>
          <w:szCs w:val="20"/>
        </w:rPr>
        <w:t xml:space="preserve">Responsible for training staff on the </w:t>
      </w:r>
      <w:r w:rsidR="004F4463">
        <w:rPr>
          <w:rFonts w:ascii="Segoe UI" w:hAnsi="Segoe UI" w:cs="Segoe UI"/>
          <w:sz w:val="20"/>
          <w:szCs w:val="20"/>
        </w:rPr>
        <w:t>D</w:t>
      </w:r>
      <w:r w:rsidRPr="007F5908">
        <w:rPr>
          <w:rFonts w:ascii="Segoe UI" w:hAnsi="Segoe UI" w:cs="Segoe UI"/>
          <w:sz w:val="20"/>
          <w:szCs w:val="20"/>
        </w:rPr>
        <w:t xml:space="preserve">ata </w:t>
      </w:r>
      <w:r w:rsidR="004F4463">
        <w:rPr>
          <w:rFonts w:ascii="Segoe UI" w:hAnsi="Segoe UI" w:cs="Segoe UI"/>
          <w:sz w:val="20"/>
          <w:szCs w:val="20"/>
        </w:rPr>
        <w:t>B</w:t>
      </w:r>
      <w:r w:rsidRPr="007F5908">
        <w:rPr>
          <w:rFonts w:ascii="Segoe UI" w:hAnsi="Segoe UI" w:cs="Segoe UI"/>
          <w:sz w:val="20"/>
          <w:szCs w:val="20"/>
        </w:rPr>
        <w:t xml:space="preserve">reach </w:t>
      </w:r>
      <w:r w:rsidR="004F4463">
        <w:rPr>
          <w:rFonts w:ascii="Segoe UI" w:hAnsi="Segoe UI" w:cs="Segoe UI"/>
          <w:sz w:val="20"/>
          <w:szCs w:val="20"/>
        </w:rPr>
        <w:t>R</w:t>
      </w:r>
      <w:r w:rsidRPr="007F5908">
        <w:rPr>
          <w:rFonts w:ascii="Segoe UI" w:hAnsi="Segoe UI" w:cs="Segoe UI"/>
          <w:sz w:val="20"/>
          <w:szCs w:val="20"/>
        </w:rPr>
        <w:t xml:space="preserve">esponse </w:t>
      </w:r>
      <w:r w:rsidR="004F4463">
        <w:rPr>
          <w:rFonts w:ascii="Segoe UI" w:hAnsi="Segoe UI" w:cs="Segoe UI"/>
          <w:sz w:val="20"/>
          <w:szCs w:val="20"/>
        </w:rPr>
        <w:t>P</w:t>
      </w:r>
      <w:r w:rsidRPr="007F5908">
        <w:rPr>
          <w:rFonts w:ascii="Segoe UI" w:hAnsi="Segoe UI" w:cs="Segoe UI"/>
          <w:sz w:val="20"/>
          <w:szCs w:val="20"/>
        </w:rPr>
        <w:t xml:space="preserve">lan </w:t>
      </w:r>
      <w:r w:rsidR="0094042E">
        <w:rPr>
          <w:rFonts w:ascii="Segoe UI" w:hAnsi="Segoe UI" w:cs="Segoe UI"/>
          <w:sz w:val="20"/>
          <w:szCs w:val="20"/>
        </w:rPr>
        <w:t>(including any updates to the P</w:t>
      </w:r>
      <w:r w:rsidR="006F386F">
        <w:rPr>
          <w:rFonts w:ascii="Segoe UI" w:hAnsi="Segoe UI" w:cs="Segoe UI"/>
          <w:sz w:val="20"/>
          <w:szCs w:val="20"/>
        </w:rPr>
        <w:t>lan</w:t>
      </w:r>
      <w:r w:rsidR="0094042E">
        <w:rPr>
          <w:rFonts w:ascii="Segoe UI" w:hAnsi="Segoe UI" w:cs="Segoe UI"/>
          <w:sz w:val="20"/>
          <w:szCs w:val="20"/>
        </w:rPr>
        <w:t xml:space="preserve">) </w:t>
      </w:r>
      <w:r w:rsidRPr="007F5908">
        <w:rPr>
          <w:rFonts w:ascii="Segoe UI" w:hAnsi="Segoe UI" w:cs="Segoe UI"/>
          <w:sz w:val="20"/>
          <w:szCs w:val="20"/>
        </w:rPr>
        <w:t xml:space="preserve">and ensuring all appropriate procedures are in place; </w:t>
      </w:r>
    </w:p>
    <w:p w:rsidR="00D959D2" w:rsidRPr="007F5908" w:rsidRDefault="002B7573" w:rsidP="00B75E74">
      <w:pPr>
        <w:pStyle w:val="ListParagraph"/>
        <w:numPr>
          <w:ilvl w:val="0"/>
          <w:numId w:val="8"/>
        </w:numPr>
        <w:rPr>
          <w:rFonts w:ascii="Segoe UI" w:hAnsi="Segoe UI" w:cs="Segoe UI"/>
          <w:sz w:val="20"/>
          <w:szCs w:val="20"/>
        </w:rPr>
      </w:pPr>
      <w:r w:rsidRPr="007F5908">
        <w:rPr>
          <w:rFonts w:ascii="Segoe UI" w:hAnsi="Segoe UI" w:cs="Segoe UI"/>
          <w:sz w:val="20"/>
          <w:szCs w:val="20"/>
        </w:rPr>
        <w:t>I</w:t>
      </w:r>
      <w:r w:rsidR="00387696" w:rsidRPr="007F5908">
        <w:rPr>
          <w:rFonts w:ascii="Segoe UI" w:hAnsi="Segoe UI" w:cs="Segoe UI"/>
          <w:sz w:val="20"/>
          <w:szCs w:val="20"/>
        </w:rPr>
        <w:t>nvestigat</w:t>
      </w:r>
      <w:r w:rsidRPr="007F5908">
        <w:rPr>
          <w:rFonts w:ascii="Segoe UI" w:hAnsi="Segoe UI" w:cs="Segoe UI"/>
          <w:sz w:val="20"/>
          <w:szCs w:val="20"/>
        </w:rPr>
        <w:t>e</w:t>
      </w:r>
      <w:r w:rsidR="00345412">
        <w:rPr>
          <w:rFonts w:ascii="Segoe UI" w:hAnsi="Segoe UI" w:cs="Segoe UI"/>
          <w:sz w:val="20"/>
          <w:szCs w:val="20"/>
        </w:rPr>
        <w:t xml:space="preserve"> and</w:t>
      </w:r>
      <w:r w:rsidR="00387696" w:rsidRPr="007F5908">
        <w:rPr>
          <w:rFonts w:ascii="Segoe UI" w:hAnsi="Segoe UI" w:cs="Segoe UI"/>
          <w:sz w:val="20"/>
          <w:szCs w:val="20"/>
        </w:rPr>
        <w:t xml:space="preserve"> </w:t>
      </w:r>
      <w:r w:rsidRPr="007F5908">
        <w:rPr>
          <w:rFonts w:ascii="Segoe UI" w:hAnsi="Segoe UI" w:cs="Segoe UI"/>
          <w:sz w:val="20"/>
          <w:szCs w:val="20"/>
        </w:rPr>
        <w:t>report</w:t>
      </w:r>
      <w:r w:rsidR="00387696" w:rsidRPr="007F5908">
        <w:rPr>
          <w:rFonts w:ascii="Segoe UI" w:hAnsi="Segoe UI" w:cs="Segoe UI"/>
          <w:sz w:val="20"/>
          <w:szCs w:val="20"/>
        </w:rPr>
        <w:t xml:space="preserve"> </w:t>
      </w:r>
      <w:r w:rsidR="00345412">
        <w:rPr>
          <w:rFonts w:ascii="Segoe UI" w:hAnsi="Segoe UI" w:cs="Segoe UI"/>
          <w:sz w:val="20"/>
          <w:szCs w:val="20"/>
        </w:rPr>
        <w:t>any</w:t>
      </w:r>
      <w:r w:rsidR="00387696" w:rsidRPr="007F5908">
        <w:rPr>
          <w:rFonts w:ascii="Segoe UI" w:hAnsi="Segoe UI" w:cs="Segoe UI"/>
          <w:sz w:val="20"/>
          <w:szCs w:val="20"/>
        </w:rPr>
        <w:t xml:space="preserve"> data breach</w:t>
      </w:r>
      <w:r w:rsidR="00345412">
        <w:rPr>
          <w:rFonts w:ascii="Segoe UI" w:hAnsi="Segoe UI" w:cs="Segoe UI"/>
          <w:sz w:val="20"/>
          <w:szCs w:val="20"/>
        </w:rPr>
        <w:t xml:space="preserve">es; and </w:t>
      </w:r>
      <w:r w:rsidR="00345412" w:rsidRPr="00345412">
        <w:rPr>
          <w:rFonts w:ascii="Segoe UI" w:hAnsi="Segoe UI" w:cs="Segoe UI"/>
          <w:sz w:val="20"/>
          <w:szCs w:val="20"/>
        </w:rPr>
        <w:t xml:space="preserve">escalate </w:t>
      </w:r>
      <w:r w:rsidR="00345412">
        <w:rPr>
          <w:rFonts w:ascii="Segoe UI" w:hAnsi="Segoe UI" w:cs="Segoe UI"/>
          <w:sz w:val="20"/>
          <w:szCs w:val="20"/>
        </w:rPr>
        <w:t>to ANZGOG’s Audit</w:t>
      </w:r>
      <w:r w:rsidR="00387696" w:rsidRPr="007F5908">
        <w:rPr>
          <w:rFonts w:ascii="Segoe UI" w:hAnsi="Segoe UI" w:cs="Segoe UI"/>
          <w:sz w:val="20"/>
          <w:szCs w:val="20"/>
        </w:rPr>
        <w:t xml:space="preserve"> Risk &amp; Compliance Committee</w:t>
      </w:r>
      <w:r w:rsidR="00345412">
        <w:rPr>
          <w:rFonts w:ascii="Segoe UI" w:hAnsi="Segoe UI" w:cs="Segoe UI"/>
          <w:sz w:val="20"/>
          <w:szCs w:val="20"/>
        </w:rPr>
        <w:t xml:space="preserve"> </w:t>
      </w:r>
      <w:r w:rsidR="00345412" w:rsidRPr="00345412">
        <w:rPr>
          <w:rFonts w:ascii="Segoe UI" w:hAnsi="Segoe UI" w:cs="Segoe UI"/>
          <w:sz w:val="20"/>
          <w:szCs w:val="20"/>
        </w:rPr>
        <w:t>those breaches believed or suspected to be eligible breaches</w:t>
      </w:r>
      <w:r w:rsidR="00387696" w:rsidRPr="007F5908">
        <w:rPr>
          <w:rFonts w:ascii="Segoe UI" w:hAnsi="Segoe UI" w:cs="Segoe UI"/>
          <w:sz w:val="20"/>
          <w:szCs w:val="20"/>
        </w:rPr>
        <w:t>;</w:t>
      </w:r>
    </w:p>
    <w:p w:rsidR="00C166C1" w:rsidRPr="00D349AE" w:rsidRDefault="00C166C1" w:rsidP="00C166C1">
      <w:pPr>
        <w:pStyle w:val="ListParagraph"/>
        <w:numPr>
          <w:ilvl w:val="0"/>
          <w:numId w:val="8"/>
        </w:numPr>
        <w:spacing w:before="60"/>
        <w:rPr>
          <w:rFonts w:ascii="Segoe UI" w:hAnsi="Segoe UI" w:cs="Segoe UI"/>
          <w:sz w:val="20"/>
          <w:szCs w:val="20"/>
        </w:rPr>
      </w:pPr>
      <w:r w:rsidRPr="007F5908">
        <w:rPr>
          <w:rFonts w:ascii="Segoe UI" w:hAnsi="Segoe UI" w:cs="Segoe UI"/>
          <w:sz w:val="20"/>
          <w:szCs w:val="20"/>
        </w:rPr>
        <w:t>Responsible for reviewing any data breaches reported by ANZGOG staff</w:t>
      </w:r>
      <w:r w:rsidR="00CC2A14">
        <w:rPr>
          <w:rFonts w:ascii="Segoe UI" w:hAnsi="Segoe UI" w:cs="Segoe UI"/>
          <w:sz w:val="20"/>
          <w:szCs w:val="20"/>
        </w:rPr>
        <w:t>,</w:t>
      </w:r>
      <w:r w:rsidRPr="007F5908">
        <w:rPr>
          <w:rFonts w:ascii="Segoe UI" w:hAnsi="Segoe UI" w:cs="Segoe UI"/>
          <w:sz w:val="20"/>
          <w:szCs w:val="20"/>
        </w:rPr>
        <w:t xml:space="preserve"> advising staff as to the response required </w:t>
      </w:r>
      <w:r w:rsidRPr="007F5908">
        <w:rPr>
          <w:rFonts w:ascii="Segoe UI" w:hAnsi="Segoe UI" w:cs="Segoe UI"/>
          <w:i/>
          <w:sz w:val="20"/>
          <w:szCs w:val="20"/>
        </w:rPr>
        <w:t>(e.g. assessment as to whether it is a notifiable data breach</w:t>
      </w:r>
      <w:r w:rsidR="00CC2A14">
        <w:rPr>
          <w:rFonts w:ascii="Segoe UI" w:hAnsi="Segoe UI" w:cs="Segoe UI"/>
          <w:i/>
          <w:sz w:val="20"/>
          <w:szCs w:val="20"/>
        </w:rPr>
        <w:t>),</w:t>
      </w:r>
      <w:r w:rsidR="00CC2A14" w:rsidRPr="00CC2A14">
        <w:rPr>
          <w:rFonts w:ascii="Segoe UI" w:hAnsi="Segoe UI" w:cs="Segoe UI"/>
          <w:sz w:val="20"/>
          <w:szCs w:val="20"/>
        </w:rPr>
        <w:t xml:space="preserve"> and </w:t>
      </w:r>
      <w:r w:rsidR="00CC2A14" w:rsidRPr="007F5908">
        <w:rPr>
          <w:rFonts w:ascii="Segoe UI" w:hAnsi="Segoe UI" w:cs="Segoe UI"/>
          <w:sz w:val="20"/>
          <w:szCs w:val="20"/>
        </w:rPr>
        <w:t>determining whether it is a notifiable data breach</w:t>
      </w:r>
      <w:r w:rsidR="00CC2A14">
        <w:rPr>
          <w:rFonts w:ascii="Segoe UI" w:hAnsi="Segoe UI" w:cs="Segoe UI"/>
          <w:sz w:val="20"/>
          <w:szCs w:val="20"/>
        </w:rPr>
        <w:t>;</w:t>
      </w:r>
    </w:p>
    <w:p w:rsidR="00EA2B65" w:rsidRPr="007F5908" w:rsidRDefault="00387696" w:rsidP="00387696">
      <w:pPr>
        <w:pStyle w:val="ListParagraph"/>
        <w:numPr>
          <w:ilvl w:val="0"/>
          <w:numId w:val="8"/>
        </w:numPr>
        <w:rPr>
          <w:rFonts w:ascii="Segoe UI" w:hAnsi="Segoe UI" w:cs="Segoe UI"/>
          <w:sz w:val="20"/>
          <w:szCs w:val="20"/>
        </w:rPr>
      </w:pPr>
      <w:r w:rsidRPr="007F5908">
        <w:rPr>
          <w:rFonts w:ascii="Segoe UI" w:hAnsi="Segoe UI" w:cs="Segoe UI"/>
          <w:sz w:val="20"/>
          <w:szCs w:val="20"/>
        </w:rPr>
        <w:t>O</w:t>
      </w:r>
      <w:r w:rsidR="00EA2B65" w:rsidRPr="007F5908">
        <w:rPr>
          <w:rFonts w:ascii="Segoe UI" w:hAnsi="Segoe UI" w:cs="Segoe UI"/>
          <w:sz w:val="20"/>
          <w:szCs w:val="20"/>
        </w:rPr>
        <w:t xml:space="preserve">versee </w:t>
      </w:r>
      <w:r w:rsidRPr="007F5908">
        <w:rPr>
          <w:rFonts w:ascii="Segoe UI" w:hAnsi="Segoe UI" w:cs="Segoe UI"/>
          <w:sz w:val="20"/>
          <w:szCs w:val="20"/>
        </w:rPr>
        <w:t xml:space="preserve">agreed </w:t>
      </w:r>
      <w:r w:rsidR="00EA2B65" w:rsidRPr="007F5908">
        <w:rPr>
          <w:rFonts w:ascii="Segoe UI" w:hAnsi="Segoe UI" w:cs="Segoe UI"/>
          <w:sz w:val="20"/>
          <w:szCs w:val="20"/>
        </w:rPr>
        <w:t>data breach response</w:t>
      </w:r>
      <w:r w:rsidR="00CC2A14">
        <w:rPr>
          <w:rFonts w:ascii="Segoe UI" w:hAnsi="Segoe UI" w:cs="Segoe UI"/>
          <w:sz w:val="20"/>
          <w:szCs w:val="20"/>
        </w:rPr>
        <w:t>;</w:t>
      </w:r>
    </w:p>
    <w:p w:rsidR="00387696" w:rsidRPr="007F5908" w:rsidRDefault="00387696" w:rsidP="00387696">
      <w:pPr>
        <w:pStyle w:val="ListParagraph"/>
        <w:numPr>
          <w:ilvl w:val="0"/>
          <w:numId w:val="8"/>
        </w:numPr>
        <w:rPr>
          <w:rFonts w:ascii="Segoe UI" w:hAnsi="Segoe UI" w:cs="Segoe UI"/>
          <w:sz w:val="20"/>
          <w:szCs w:val="20"/>
        </w:rPr>
      </w:pPr>
      <w:r w:rsidRPr="007F5908">
        <w:rPr>
          <w:rFonts w:ascii="Segoe UI" w:hAnsi="Segoe UI" w:cs="Segoe UI"/>
          <w:sz w:val="20"/>
          <w:szCs w:val="20"/>
        </w:rPr>
        <w:t>Evaluate how any data breaches occurred and the success of the response, including any strategic implications to improve the effectiveness of the P</w:t>
      </w:r>
      <w:r w:rsidR="006F386F">
        <w:rPr>
          <w:rFonts w:ascii="Segoe UI" w:hAnsi="Segoe UI" w:cs="Segoe UI"/>
          <w:sz w:val="20"/>
          <w:szCs w:val="20"/>
        </w:rPr>
        <w:t>lan</w:t>
      </w:r>
      <w:r w:rsidR="00CC2A14">
        <w:rPr>
          <w:rFonts w:ascii="Segoe UI" w:hAnsi="Segoe UI" w:cs="Segoe UI"/>
          <w:sz w:val="20"/>
          <w:szCs w:val="20"/>
        </w:rPr>
        <w:t>; and</w:t>
      </w:r>
    </w:p>
    <w:p w:rsidR="00EA2B65" w:rsidRPr="007F5908" w:rsidRDefault="00387696" w:rsidP="002B7573">
      <w:pPr>
        <w:pStyle w:val="ListParagraph"/>
        <w:numPr>
          <w:ilvl w:val="0"/>
          <w:numId w:val="8"/>
        </w:numPr>
        <w:rPr>
          <w:rFonts w:ascii="Segoe UI" w:hAnsi="Segoe UI" w:cs="Segoe UI"/>
          <w:sz w:val="20"/>
          <w:szCs w:val="20"/>
        </w:rPr>
      </w:pPr>
      <w:r w:rsidRPr="007F5908">
        <w:rPr>
          <w:rFonts w:ascii="Segoe UI" w:hAnsi="Segoe UI" w:cs="Segoe UI"/>
          <w:sz w:val="20"/>
          <w:szCs w:val="20"/>
        </w:rPr>
        <w:t xml:space="preserve">Oversee any follow up actions post-breach assessment, </w:t>
      </w:r>
      <w:r w:rsidR="002B7573" w:rsidRPr="007F5908">
        <w:rPr>
          <w:rFonts w:ascii="Segoe UI" w:hAnsi="Segoe UI" w:cs="Segoe UI"/>
          <w:i/>
          <w:sz w:val="20"/>
          <w:szCs w:val="20"/>
        </w:rPr>
        <w:t>(e.g.</w:t>
      </w:r>
      <w:r w:rsidRPr="007F5908">
        <w:rPr>
          <w:rFonts w:ascii="Segoe UI" w:hAnsi="Segoe UI" w:cs="Segoe UI"/>
          <w:i/>
          <w:sz w:val="20"/>
          <w:szCs w:val="20"/>
        </w:rPr>
        <w:t xml:space="preserve"> required updates to the P</w:t>
      </w:r>
      <w:r w:rsidR="006F386F">
        <w:rPr>
          <w:rFonts w:ascii="Segoe UI" w:hAnsi="Segoe UI" w:cs="Segoe UI"/>
          <w:i/>
          <w:sz w:val="20"/>
          <w:szCs w:val="20"/>
        </w:rPr>
        <w:t>lan</w:t>
      </w:r>
      <w:r w:rsidRPr="007F5908">
        <w:rPr>
          <w:rFonts w:ascii="Segoe UI" w:hAnsi="Segoe UI" w:cs="Segoe UI"/>
          <w:i/>
          <w:sz w:val="20"/>
          <w:szCs w:val="20"/>
        </w:rPr>
        <w:t xml:space="preserve">, additional training for staff, </w:t>
      </w:r>
      <w:r w:rsidR="002B7573" w:rsidRPr="007F5908">
        <w:rPr>
          <w:rFonts w:ascii="Segoe UI" w:hAnsi="Segoe UI" w:cs="Segoe UI"/>
          <w:i/>
          <w:sz w:val="20"/>
          <w:szCs w:val="20"/>
        </w:rPr>
        <w:t>and revised</w:t>
      </w:r>
      <w:r w:rsidRPr="007F5908">
        <w:rPr>
          <w:rFonts w:ascii="Segoe UI" w:hAnsi="Segoe UI" w:cs="Segoe UI"/>
          <w:i/>
          <w:sz w:val="20"/>
          <w:szCs w:val="20"/>
        </w:rPr>
        <w:t xml:space="preserve"> contracted obligations</w:t>
      </w:r>
      <w:r w:rsidR="002B7573" w:rsidRPr="007F5908">
        <w:rPr>
          <w:rFonts w:ascii="Segoe UI" w:hAnsi="Segoe UI" w:cs="Segoe UI"/>
          <w:i/>
          <w:sz w:val="20"/>
          <w:szCs w:val="20"/>
        </w:rPr>
        <w:t>)</w:t>
      </w:r>
      <w:r w:rsidRPr="007F5908">
        <w:rPr>
          <w:rFonts w:ascii="Segoe UI" w:hAnsi="Segoe UI" w:cs="Segoe UI"/>
          <w:sz w:val="20"/>
          <w:szCs w:val="20"/>
        </w:rPr>
        <w:t>.</w:t>
      </w:r>
    </w:p>
    <w:p w:rsidR="00781326" w:rsidRPr="007F5908" w:rsidRDefault="00387696" w:rsidP="0065536B">
      <w:pPr>
        <w:spacing w:before="60"/>
        <w:rPr>
          <w:rFonts w:ascii="Segoe UI" w:hAnsi="Segoe UI" w:cs="Segoe UI"/>
          <w:b/>
          <w:sz w:val="20"/>
          <w:szCs w:val="20"/>
        </w:rPr>
      </w:pPr>
      <w:r w:rsidRPr="007F5908">
        <w:rPr>
          <w:rFonts w:ascii="Segoe UI" w:hAnsi="Segoe UI" w:cs="Segoe UI"/>
          <w:b/>
          <w:sz w:val="20"/>
          <w:szCs w:val="20"/>
        </w:rPr>
        <w:t xml:space="preserve">ANZGOG Audit Risk </w:t>
      </w:r>
      <w:r w:rsidR="00132BC6">
        <w:rPr>
          <w:rFonts w:ascii="Segoe UI" w:hAnsi="Segoe UI" w:cs="Segoe UI"/>
          <w:b/>
          <w:sz w:val="20"/>
          <w:szCs w:val="20"/>
        </w:rPr>
        <w:t>and</w:t>
      </w:r>
      <w:r w:rsidRPr="007F5908">
        <w:rPr>
          <w:rFonts w:ascii="Segoe UI" w:hAnsi="Segoe UI" w:cs="Segoe UI"/>
          <w:b/>
          <w:sz w:val="20"/>
          <w:szCs w:val="20"/>
        </w:rPr>
        <w:t xml:space="preserve"> Compliance Committee</w:t>
      </w:r>
    </w:p>
    <w:p w:rsidR="00C166C1" w:rsidRDefault="00387696" w:rsidP="0065536B">
      <w:pPr>
        <w:pStyle w:val="ListParagraph"/>
        <w:numPr>
          <w:ilvl w:val="0"/>
          <w:numId w:val="21"/>
        </w:numPr>
        <w:spacing w:before="60"/>
        <w:rPr>
          <w:rFonts w:ascii="Segoe UI" w:hAnsi="Segoe UI" w:cs="Segoe UI"/>
          <w:sz w:val="20"/>
          <w:szCs w:val="20"/>
        </w:rPr>
      </w:pPr>
      <w:r w:rsidRPr="007F5908">
        <w:rPr>
          <w:rFonts w:ascii="Segoe UI" w:hAnsi="Segoe UI" w:cs="Segoe UI"/>
          <w:sz w:val="20"/>
          <w:szCs w:val="20"/>
        </w:rPr>
        <w:lastRenderedPageBreak/>
        <w:t xml:space="preserve">Responsible </w:t>
      </w:r>
      <w:r w:rsidR="002B7573" w:rsidRPr="007F5908">
        <w:rPr>
          <w:rFonts w:ascii="Segoe UI" w:hAnsi="Segoe UI" w:cs="Segoe UI"/>
          <w:sz w:val="20"/>
          <w:szCs w:val="20"/>
        </w:rPr>
        <w:t>for reviewing any data breaches reported by ANZGOG</w:t>
      </w:r>
      <w:r w:rsidR="00C166C1">
        <w:rPr>
          <w:rFonts w:ascii="Segoe UI" w:hAnsi="Segoe UI" w:cs="Segoe UI"/>
          <w:sz w:val="20"/>
          <w:szCs w:val="20"/>
        </w:rPr>
        <w:t xml:space="preserve">’s </w:t>
      </w:r>
      <w:r w:rsidR="00A21420">
        <w:rPr>
          <w:rFonts w:ascii="Segoe UI" w:hAnsi="Segoe UI" w:cs="Segoe UI"/>
          <w:sz w:val="20"/>
          <w:szCs w:val="20"/>
        </w:rPr>
        <w:t>Privacy Officer/</w:t>
      </w:r>
      <w:r w:rsidR="002B7573" w:rsidRPr="007F5908">
        <w:rPr>
          <w:rFonts w:ascii="Segoe UI" w:hAnsi="Segoe UI" w:cs="Segoe UI"/>
          <w:sz w:val="20"/>
          <w:szCs w:val="20"/>
        </w:rPr>
        <w:t>CEO</w:t>
      </w:r>
      <w:r w:rsidR="00C166C1">
        <w:rPr>
          <w:rFonts w:ascii="Segoe UI" w:hAnsi="Segoe UI" w:cs="Segoe UI"/>
          <w:sz w:val="20"/>
          <w:szCs w:val="20"/>
        </w:rPr>
        <w:t xml:space="preserve"> a</w:t>
      </w:r>
      <w:r w:rsidR="0094042E">
        <w:rPr>
          <w:rFonts w:ascii="Segoe UI" w:hAnsi="Segoe UI" w:cs="Segoe UI"/>
          <w:sz w:val="20"/>
          <w:szCs w:val="20"/>
        </w:rPr>
        <w:t xml:space="preserve">long with the </w:t>
      </w:r>
      <w:r w:rsidR="00C166C1">
        <w:rPr>
          <w:rFonts w:ascii="Segoe UI" w:hAnsi="Segoe UI" w:cs="Segoe UI"/>
          <w:sz w:val="20"/>
          <w:szCs w:val="20"/>
        </w:rPr>
        <w:t xml:space="preserve">recommended actions; and approving </w:t>
      </w:r>
      <w:r w:rsidR="0094042E">
        <w:rPr>
          <w:rFonts w:ascii="Segoe UI" w:hAnsi="Segoe UI" w:cs="Segoe UI"/>
          <w:sz w:val="20"/>
          <w:szCs w:val="20"/>
        </w:rPr>
        <w:t xml:space="preserve">data breach </w:t>
      </w:r>
      <w:r w:rsidR="00C166C1">
        <w:rPr>
          <w:rFonts w:ascii="Segoe UI" w:hAnsi="Segoe UI" w:cs="Segoe UI"/>
          <w:sz w:val="20"/>
          <w:szCs w:val="20"/>
        </w:rPr>
        <w:t>response process</w:t>
      </w:r>
      <w:r w:rsidR="0094042E">
        <w:rPr>
          <w:rFonts w:ascii="Segoe UI" w:hAnsi="Segoe UI" w:cs="Segoe UI"/>
          <w:sz w:val="20"/>
          <w:szCs w:val="20"/>
        </w:rPr>
        <w:t xml:space="preserve">, including </w:t>
      </w:r>
      <w:r w:rsidR="00C166C1">
        <w:rPr>
          <w:rFonts w:ascii="Segoe UI" w:hAnsi="Segoe UI" w:cs="Segoe UI"/>
          <w:sz w:val="20"/>
          <w:szCs w:val="20"/>
        </w:rPr>
        <w:t xml:space="preserve">notification </w:t>
      </w:r>
      <w:r w:rsidR="0094042E">
        <w:rPr>
          <w:rFonts w:ascii="Segoe UI" w:hAnsi="Segoe UI" w:cs="Segoe UI"/>
          <w:sz w:val="20"/>
          <w:szCs w:val="20"/>
        </w:rPr>
        <w:t>strategy;</w:t>
      </w:r>
    </w:p>
    <w:p w:rsidR="0094042E" w:rsidRDefault="0094042E" w:rsidP="0065536B">
      <w:pPr>
        <w:pStyle w:val="ListParagraph"/>
        <w:numPr>
          <w:ilvl w:val="0"/>
          <w:numId w:val="21"/>
        </w:numPr>
        <w:spacing w:before="60"/>
        <w:rPr>
          <w:rFonts w:ascii="Segoe UI" w:hAnsi="Segoe UI" w:cs="Segoe UI"/>
          <w:sz w:val="20"/>
          <w:szCs w:val="20"/>
        </w:rPr>
      </w:pPr>
      <w:r>
        <w:rPr>
          <w:rFonts w:ascii="Segoe UI" w:hAnsi="Segoe UI" w:cs="Segoe UI"/>
          <w:sz w:val="20"/>
          <w:szCs w:val="20"/>
        </w:rPr>
        <w:t xml:space="preserve">In conjunction with </w:t>
      </w:r>
      <w:r w:rsidR="004F4463">
        <w:rPr>
          <w:rFonts w:ascii="Segoe UI" w:hAnsi="Segoe UI" w:cs="Segoe UI"/>
          <w:sz w:val="20"/>
          <w:szCs w:val="20"/>
        </w:rPr>
        <w:t xml:space="preserve">the </w:t>
      </w:r>
      <w:r w:rsidR="00A21420">
        <w:rPr>
          <w:rFonts w:ascii="Segoe UI" w:hAnsi="Segoe UI" w:cs="Segoe UI"/>
          <w:sz w:val="20"/>
          <w:szCs w:val="20"/>
        </w:rPr>
        <w:t>Privacy Officer/</w:t>
      </w:r>
      <w:r>
        <w:rPr>
          <w:rFonts w:ascii="Segoe UI" w:hAnsi="Segoe UI" w:cs="Segoe UI"/>
          <w:sz w:val="20"/>
          <w:szCs w:val="20"/>
        </w:rPr>
        <w:t>CEO, r</w:t>
      </w:r>
      <w:r w:rsidR="00C166C1">
        <w:rPr>
          <w:rFonts w:ascii="Segoe UI" w:hAnsi="Segoe UI" w:cs="Segoe UI"/>
          <w:sz w:val="20"/>
          <w:szCs w:val="20"/>
        </w:rPr>
        <w:t xml:space="preserve">eview </w:t>
      </w:r>
      <w:r>
        <w:rPr>
          <w:rFonts w:ascii="Segoe UI" w:hAnsi="Segoe UI" w:cs="Segoe UI"/>
          <w:sz w:val="20"/>
          <w:szCs w:val="20"/>
        </w:rPr>
        <w:t>and learn from the breach incident to improve ANZGOG’s personal information handling procedures, and to minimise the likelihood of similar incidents in the future; and</w:t>
      </w:r>
    </w:p>
    <w:p w:rsidR="0094042E" w:rsidRDefault="00A21420" w:rsidP="0065536B">
      <w:pPr>
        <w:pStyle w:val="ListParagraph"/>
        <w:numPr>
          <w:ilvl w:val="0"/>
          <w:numId w:val="21"/>
        </w:numPr>
        <w:spacing w:before="60"/>
        <w:rPr>
          <w:rFonts w:ascii="Segoe UI" w:hAnsi="Segoe UI" w:cs="Segoe UI"/>
          <w:sz w:val="20"/>
          <w:szCs w:val="20"/>
        </w:rPr>
      </w:pPr>
      <w:r>
        <w:rPr>
          <w:rFonts w:ascii="Segoe UI" w:hAnsi="Segoe UI" w:cs="Segoe UI"/>
          <w:sz w:val="20"/>
          <w:szCs w:val="20"/>
        </w:rPr>
        <w:t xml:space="preserve">Supervise an internal audit of </w:t>
      </w:r>
      <w:r w:rsidR="0094042E">
        <w:rPr>
          <w:rFonts w:ascii="Segoe UI" w:hAnsi="Segoe UI" w:cs="Segoe UI"/>
          <w:sz w:val="20"/>
          <w:szCs w:val="20"/>
        </w:rPr>
        <w:t>the P</w:t>
      </w:r>
      <w:r w:rsidR="00254361">
        <w:rPr>
          <w:rFonts w:ascii="Segoe UI" w:hAnsi="Segoe UI" w:cs="Segoe UI"/>
          <w:sz w:val="20"/>
          <w:szCs w:val="20"/>
        </w:rPr>
        <w:t>lan</w:t>
      </w:r>
      <w:r w:rsidR="0094042E">
        <w:rPr>
          <w:rFonts w:ascii="Segoe UI" w:hAnsi="Segoe UI" w:cs="Segoe UI"/>
          <w:sz w:val="20"/>
          <w:szCs w:val="20"/>
        </w:rPr>
        <w:t xml:space="preserve"> to ensure the plan is implemented, including any updates.</w:t>
      </w:r>
    </w:p>
    <w:p w:rsidR="00A869AD" w:rsidRPr="00A4490A" w:rsidRDefault="00A4490A" w:rsidP="00132BC6">
      <w:pPr>
        <w:pStyle w:val="Heading1"/>
        <w:numPr>
          <w:ilvl w:val="0"/>
          <w:numId w:val="39"/>
        </w:numPr>
        <w:rPr>
          <w:b/>
          <w:color w:val="auto"/>
        </w:rPr>
      </w:pPr>
      <w:r w:rsidRPr="00A4490A">
        <w:rPr>
          <w:b/>
          <w:color w:val="auto"/>
        </w:rPr>
        <w:t xml:space="preserve">  </w:t>
      </w:r>
      <w:r w:rsidR="00A869AD" w:rsidRPr="00A4490A">
        <w:rPr>
          <w:b/>
          <w:color w:val="auto"/>
        </w:rPr>
        <w:t>Documentation</w:t>
      </w:r>
    </w:p>
    <w:p w:rsidR="00514A5E" w:rsidRPr="00345412" w:rsidRDefault="00514A5E" w:rsidP="00514A5E">
      <w:pPr>
        <w:rPr>
          <w:rFonts w:ascii="Segoe UI" w:hAnsi="Segoe UI" w:cs="Segoe UI"/>
          <w:sz w:val="20"/>
          <w:szCs w:val="20"/>
        </w:rPr>
      </w:pPr>
      <w:r w:rsidRPr="00345412">
        <w:rPr>
          <w:rFonts w:ascii="Segoe UI" w:hAnsi="Segoe UI" w:cs="Segoe UI"/>
          <w:sz w:val="20"/>
          <w:szCs w:val="20"/>
        </w:rPr>
        <w:t xml:space="preserve">The </w:t>
      </w:r>
      <w:r w:rsidR="00CF147F" w:rsidRPr="00345412">
        <w:rPr>
          <w:rFonts w:ascii="Segoe UI" w:hAnsi="Segoe UI" w:cs="Segoe UI"/>
          <w:sz w:val="20"/>
          <w:szCs w:val="20"/>
        </w:rPr>
        <w:t xml:space="preserve">delegated response team or </w:t>
      </w:r>
      <w:r w:rsidR="0094042E" w:rsidRPr="00345412">
        <w:rPr>
          <w:rFonts w:ascii="Segoe UI" w:hAnsi="Segoe UI" w:cs="Segoe UI"/>
          <w:sz w:val="20"/>
          <w:szCs w:val="20"/>
        </w:rPr>
        <w:t>staff member</w:t>
      </w:r>
      <w:r w:rsidR="00CF147F" w:rsidRPr="00345412">
        <w:rPr>
          <w:rFonts w:ascii="Segoe UI" w:hAnsi="Segoe UI" w:cs="Segoe UI"/>
          <w:sz w:val="20"/>
          <w:szCs w:val="20"/>
        </w:rPr>
        <w:t xml:space="preserve"> </w:t>
      </w:r>
      <w:r w:rsidRPr="00345412">
        <w:rPr>
          <w:rFonts w:ascii="Segoe UI" w:hAnsi="Segoe UI" w:cs="Segoe UI"/>
          <w:sz w:val="20"/>
          <w:szCs w:val="20"/>
        </w:rPr>
        <w:t>will:</w:t>
      </w:r>
    </w:p>
    <w:p w:rsidR="00514A5E" w:rsidRPr="007F5908" w:rsidRDefault="00514A5E" w:rsidP="00514A5E">
      <w:pPr>
        <w:pStyle w:val="ListParagraph"/>
        <w:numPr>
          <w:ilvl w:val="0"/>
          <w:numId w:val="21"/>
        </w:numPr>
        <w:rPr>
          <w:rFonts w:ascii="Segoe UI" w:hAnsi="Segoe UI" w:cs="Segoe UI"/>
          <w:sz w:val="20"/>
          <w:szCs w:val="20"/>
        </w:rPr>
      </w:pPr>
      <w:r w:rsidRPr="007F5908">
        <w:rPr>
          <w:rFonts w:ascii="Segoe UI" w:hAnsi="Segoe UI" w:cs="Segoe UI"/>
          <w:sz w:val="20"/>
          <w:szCs w:val="20"/>
        </w:rPr>
        <w:t>Be careful not to destroy any evidence that may help identify the cause of the data breach or be valuable in addressing all risks posed to the individuals or the entity.</w:t>
      </w:r>
    </w:p>
    <w:p w:rsidR="00514A5E" w:rsidRPr="007F5908" w:rsidRDefault="00514A5E" w:rsidP="00514A5E">
      <w:pPr>
        <w:pStyle w:val="ListParagraph"/>
        <w:numPr>
          <w:ilvl w:val="0"/>
          <w:numId w:val="21"/>
        </w:numPr>
        <w:rPr>
          <w:rFonts w:ascii="Segoe UI" w:hAnsi="Segoe UI" w:cs="Segoe UI"/>
          <w:sz w:val="20"/>
          <w:szCs w:val="20"/>
        </w:rPr>
      </w:pPr>
      <w:r w:rsidRPr="007F5908">
        <w:rPr>
          <w:rFonts w:ascii="Segoe UI" w:hAnsi="Segoe UI" w:cs="Segoe UI"/>
          <w:sz w:val="20"/>
          <w:szCs w:val="20"/>
        </w:rPr>
        <w:t xml:space="preserve">Document and keep records of the data breach/suspected breach, including the steps taken throughout the response process to contain, assess, notify and review the </w:t>
      </w:r>
      <w:r w:rsidR="00345412">
        <w:rPr>
          <w:rFonts w:ascii="Segoe UI" w:hAnsi="Segoe UI" w:cs="Segoe UI"/>
          <w:sz w:val="20"/>
          <w:szCs w:val="20"/>
        </w:rPr>
        <w:t xml:space="preserve">data breach </w:t>
      </w:r>
      <w:r w:rsidRPr="007F5908">
        <w:rPr>
          <w:rFonts w:ascii="Segoe UI" w:hAnsi="Segoe UI" w:cs="Segoe UI"/>
          <w:sz w:val="20"/>
          <w:szCs w:val="20"/>
        </w:rPr>
        <w:t>incident.</w:t>
      </w:r>
    </w:p>
    <w:p w:rsidR="0065536B" w:rsidRPr="00A4490A" w:rsidRDefault="00A4490A" w:rsidP="00132BC6">
      <w:pPr>
        <w:pStyle w:val="Heading1"/>
        <w:numPr>
          <w:ilvl w:val="0"/>
          <w:numId w:val="39"/>
        </w:numPr>
        <w:rPr>
          <w:b/>
          <w:color w:val="auto"/>
        </w:rPr>
      </w:pPr>
      <w:r w:rsidRPr="00A4490A">
        <w:rPr>
          <w:b/>
          <w:color w:val="auto"/>
        </w:rPr>
        <w:t xml:space="preserve">  </w:t>
      </w:r>
      <w:r w:rsidR="0065536B" w:rsidRPr="00A4490A">
        <w:rPr>
          <w:b/>
          <w:color w:val="auto"/>
        </w:rPr>
        <w:t>Timeframe and Review</w:t>
      </w:r>
    </w:p>
    <w:p w:rsidR="0065536B" w:rsidRPr="007F5908" w:rsidRDefault="0065536B" w:rsidP="0065536B">
      <w:pPr>
        <w:rPr>
          <w:rFonts w:ascii="Segoe UI" w:hAnsi="Segoe UI" w:cs="Segoe UI"/>
          <w:sz w:val="20"/>
          <w:szCs w:val="20"/>
        </w:rPr>
      </w:pPr>
      <w:r w:rsidRPr="007F5908">
        <w:rPr>
          <w:rFonts w:ascii="Segoe UI" w:hAnsi="Segoe UI" w:cs="Segoe UI"/>
          <w:sz w:val="20"/>
          <w:szCs w:val="20"/>
        </w:rPr>
        <w:t xml:space="preserve">This plan is to be reviewed under the approval of the </w:t>
      </w:r>
      <w:r w:rsidR="00CF147F" w:rsidRPr="00345412">
        <w:rPr>
          <w:rFonts w:ascii="Segoe UI" w:hAnsi="Segoe UI" w:cs="Segoe UI"/>
          <w:sz w:val="20"/>
          <w:szCs w:val="20"/>
        </w:rPr>
        <w:t>Audit Risk and Compliance Committee</w:t>
      </w:r>
      <w:r w:rsidRPr="007F5908">
        <w:rPr>
          <w:rFonts w:ascii="Segoe UI" w:hAnsi="Segoe UI" w:cs="Segoe UI"/>
          <w:sz w:val="20"/>
          <w:szCs w:val="20"/>
        </w:rPr>
        <w:t>:</w:t>
      </w:r>
    </w:p>
    <w:p w:rsidR="0065536B" w:rsidRPr="007F5908" w:rsidRDefault="0065536B" w:rsidP="0065536B">
      <w:pPr>
        <w:pStyle w:val="ListParagraph"/>
        <w:numPr>
          <w:ilvl w:val="0"/>
          <w:numId w:val="18"/>
        </w:numPr>
        <w:rPr>
          <w:rFonts w:ascii="Segoe UI" w:hAnsi="Segoe UI" w:cs="Segoe UI"/>
          <w:sz w:val="20"/>
          <w:szCs w:val="20"/>
        </w:rPr>
      </w:pPr>
      <w:r w:rsidRPr="007F5908">
        <w:rPr>
          <w:rFonts w:ascii="Segoe UI" w:hAnsi="Segoe UI" w:cs="Segoe UI"/>
          <w:sz w:val="20"/>
          <w:szCs w:val="20"/>
        </w:rPr>
        <w:t>Every two years;</w:t>
      </w:r>
    </w:p>
    <w:p w:rsidR="0065536B" w:rsidRPr="007F5908" w:rsidRDefault="0065536B" w:rsidP="0065536B">
      <w:pPr>
        <w:pStyle w:val="ListParagraph"/>
        <w:numPr>
          <w:ilvl w:val="0"/>
          <w:numId w:val="18"/>
        </w:numPr>
        <w:rPr>
          <w:rFonts w:ascii="Segoe UI" w:hAnsi="Segoe UI" w:cs="Segoe UI"/>
          <w:sz w:val="20"/>
          <w:szCs w:val="20"/>
        </w:rPr>
      </w:pPr>
      <w:r w:rsidRPr="007F5908">
        <w:rPr>
          <w:rFonts w:ascii="Segoe UI" w:hAnsi="Segoe UI" w:cs="Segoe UI"/>
          <w:sz w:val="20"/>
          <w:szCs w:val="20"/>
        </w:rPr>
        <w:t xml:space="preserve">In the event of legislative changes; and </w:t>
      </w:r>
    </w:p>
    <w:p w:rsidR="00781326" w:rsidRPr="00D349AE" w:rsidRDefault="0065536B" w:rsidP="00D349AE">
      <w:pPr>
        <w:pStyle w:val="ListParagraph"/>
        <w:numPr>
          <w:ilvl w:val="0"/>
          <w:numId w:val="18"/>
        </w:numPr>
        <w:rPr>
          <w:rFonts w:ascii="Segoe UI" w:hAnsi="Segoe UI" w:cs="Segoe UI"/>
          <w:sz w:val="20"/>
          <w:szCs w:val="20"/>
        </w:rPr>
      </w:pPr>
      <w:r w:rsidRPr="007F5908">
        <w:rPr>
          <w:rFonts w:ascii="Segoe UI" w:hAnsi="Segoe UI" w:cs="Segoe UI"/>
          <w:sz w:val="20"/>
          <w:szCs w:val="20"/>
        </w:rPr>
        <w:t>In the event of a data breach incident, to review the effectiveness of the P</w:t>
      </w:r>
      <w:r w:rsidR="006F386F">
        <w:rPr>
          <w:rFonts w:ascii="Segoe UI" w:hAnsi="Segoe UI" w:cs="Segoe UI"/>
          <w:sz w:val="20"/>
          <w:szCs w:val="20"/>
        </w:rPr>
        <w:t>lan</w:t>
      </w:r>
      <w:r w:rsidRPr="007F5908">
        <w:rPr>
          <w:rFonts w:ascii="Segoe UI" w:hAnsi="Segoe UI" w:cs="Segoe UI"/>
          <w:sz w:val="20"/>
          <w:szCs w:val="20"/>
        </w:rPr>
        <w:t>.</w:t>
      </w:r>
    </w:p>
    <w:p w:rsidR="009E4823" w:rsidRPr="00A4490A" w:rsidRDefault="00A4490A" w:rsidP="00132BC6">
      <w:pPr>
        <w:pStyle w:val="Heading1"/>
        <w:numPr>
          <w:ilvl w:val="0"/>
          <w:numId w:val="39"/>
        </w:numPr>
        <w:rPr>
          <w:b/>
          <w:color w:val="auto"/>
        </w:rPr>
      </w:pPr>
      <w:r w:rsidRPr="00A4490A">
        <w:rPr>
          <w:b/>
          <w:color w:val="auto"/>
        </w:rPr>
        <w:t xml:space="preserve">  </w:t>
      </w:r>
      <w:r w:rsidR="00662A88" w:rsidRPr="00A4490A">
        <w:rPr>
          <w:b/>
          <w:color w:val="auto"/>
        </w:rPr>
        <w:t>Compliance with this P</w:t>
      </w:r>
      <w:r w:rsidR="00D959D2" w:rsidRPr="00A4490A">
        <w:rPr>
          <w:b/>
          <w:color w:val="auto"/>
        </w:rPr>
        <w:t>lan</w:t>
      </w:r>
    </w:p>
    <w:p w:rsidR="009E4823" w:rsidRPr="007F5908" w:rsidRDefault="00D959D2" w:rsidP="000B2F3D">
      <w:pPr>
        <w:rPr>
          <w:rFonts w:ascii="Segoe UI" w:hAnsi="Segoe UI" w:cs="Segoe UI"/>
          <w:sz w:val="20"/>
          <w:szCs w:val="20"/>
        </w:rPr>
      </w:pPr>
      <w:r w:rsidRPr="007F5908">
        <w:rPr>
          <w:rFonts w:ascii="Segoe UI" w:hAnsi="Segoe UI" w:cs="Segoe UI"/>
          <w:sz w:val="20"/>
          <w:szCs w:val="20"/>
        </w:rPr>
        <w:t>ANZGOG is committed to maintaining the highest standards of conduct. Every staff member is responsible for maintaining standards that inspire public confidence and trust in ANZGOG’s work.</w:t>
      </w:r>
    </w:p>
    <w:p w:rsidR="00D959D2" w:rsidRPr="007F5908" w:rsidRDefault="00D959D2" w:rsidP="000B2F3D">
      <w:pPr>
        <w:rPr>
          <w:rFonts w:ascii="Segoe UI" w:hAnsi="Segoe UI" w:cs="Segoe UI"/>
          <w:sz w:val="20"/>
          <w:szCs w:val="20"/>
        </w:rPr>
      </w:pPr>
    </w:p>
    <w:p w:rsidR="00D959D2" w:rsidRPr="007F5908" w:rsidRDefault="00D959D2" w:rsidP="000B2F3D">
      <w:pPr>
        <w:rPr>
          <w:rFonts w:ascii="Segoe UI" w:hAnsi="Segoe UI" w:cs="Segoe UI"/>
          <w:sz w:val="20"/>
          <w:szCs w:val="20"/>
        </w:rPr>
      </w:pPr>
      <w:r w:rsidRPr="007F5908">
        <w:rPr>
          <w:rFonts w:ascii="Segoe UI" w:hAnsi="Segoe UI" w:cs="Segoe UI"/>
          <w:sz w:val="20"/>
          <w:szCs w:val="20"/>
        </w:rPr>
        <w:t>If you are unsure of the appropriate course of action in a particular circumstance covered by this Plan, discuss the matter with your supervisor.</w:t>
      </w:r>
    </w:p>
    <w:p w:rsidR="00D959D2" w:rsidRPr="007F5908" w:rsidRDefault="00D959D2" w:rsidP="000B2F3D">
      <w:pPr>
        <w:rPr>
          <w:rFonts w:ascii="Segoe UI" w:hAnsi="Segoe UI" w:cs="Segoe UI"/>
          <w:sz w:val="20"/>
          <w:szCs w:val="20"/>
        </w:rPr>
      </w:pPr>
    </w:p>
    <w:p w:rsidR="00D959D2" w:rsidRPr="00345412" w:rsidRDefault="00D959D2" w:rsidP="000B2F3D">
      <w:pPr>
        <w:rPr>
          <w:rFonts w:ascii="Segoe UI" w:hAnsi="Segoe UI" w:cs="Segoe UI"/>
          <w:sz w:val="20"/>
          <w:szCs w:val="20"/>
        </w:rPr>
      </w:pPr>
      <w:r w:rsidRPr="00345412">
        <w:rPr>
          <w:rFonts w:ascii="Segoe UI" w:hAnsi="Segoe UI" w:cs="Segoe UI"/>
          <w:sz w:val="20"/>
          <w:szCs w:val="20"/>
        </w:rPr>
        <w:t>Failure to comply with this Plan may lead to disciplinary or remedial action.</w:t>
      </w:r>
    </w:p>
    <w:p w:rsidR="00D959D2" w:rsidRPr="00345412" w:rsidRDefault="00D959D2" w:rsidP="000B2F3D">
      <w:pPr>
        <w:rPr>
          <w:rFonts w:ascii="Segoe UI" w:hAnsi="Segoe UI" w:cs="Segoe UI"/>
          <w:sz w:val="20"/>
          <w:szCs w:val="20"/>
        </w:rPr>
      </w:pPr>
    </w:p>
    <w:p w:rsidR="00D959D2" w:rsidRDefault="00D959D2" w:rsidP="000B2F3D">
      <w:pPr>
        <w:rPr>
          <w:rFonts w:ascii="Segoe UI" w:hAnsi="Segoe UI" w:cs="Segoe UI"/>
          <w:sz w:val="20"/>
          <w:szCs w:val="20"/>
        </w:rPr>
      </w:pPr>
      <w:r w:rsidRPr="00345412">
        <w:rPr>
          <w:rFonts w:ascii="Segoe UI" w:hAnsi="Segoe UI" w:cs="Segoe UI"/>
          <w:sz w:val="20"/>
          <w:szCs w:val="20"/>
        </w:rPr>
        <w:t>If you are aware of a breach of this policy notify your supervisor.</w:t>
      </w:r>
    </w:p>
    <w:p w:rsidR="00AF66EB" w:rsidRPr="00132BC6" w:rsidRDefault="00BA2BC6" w:rsidP="00132BC6">
      <w:pPr>
        <w:pStyle w:val="Heading1"/>
        <w:numPr>
          <w:ilvl w:val="0"/>
          <w:numId w:val="39"/>
        </w:numPr>
        <w:rPr>
          <w:b/>
          <w:color w:val="auto"/>
        </w:rPr>
      </w:pPr>
      <w:r>
        <w:rPr>
          <w:b/>
          <w:color w:val="auto"/>
        </w:rPr>
        <w:t xml:space="preserve"> </w:t>
      </w:r>
      <w:r w:rsidR="00132BC6">
        <w:rPr>
          <w:b/>
          <w:color w:val="auto"/>
        </w:rPr>
        <w:t xml:space="preserve"> </w:t>
      </w:r>
      <w:r w:rsidR="00AF66EB" w:rsidRPr="00132BC6">
        <w:rPr>
          <w:b/>
          <w:color w:val="auto"/>
        </w:rPr>
        <w:t>Contact</w:t>
      </w:r>
    </w:p>
    <w:p w:rsidR="00AF66EB" w:rsidRPr="007F5908" w:rsidRDefault="00722639" w:rsidP="000B2F3D">
      <w:pPr>
        <w:rPr>
          <w:rFonts w:ascii="Segoe UI" w:hAnsi="Segoe UI" w:cs="Segoe UI"/>
          <w:sz w:val="20"/>
          <w:szCs w:val="20"/>
        </w:rPr>
      </w:pPr>
      <w:r>
        <w:rPr>
          <w:rFonts w:ascii="Segoe UI" w:hAnsi="Segoe UI" w:cs="Segoe UI"/>
          <w:sz w:val="20"/>
          <w:szCs w:val="20"/>
        </w:rPr>
        <w:t>For further information, please contact the Privacy Officer at [</w:t>
      </w:r>
      <w:r w:rsidRPr="00132BC6">
        <w:rPr>
          <w:rFonts w:ascii="Segoe UI" w:hAnsi="Segoe UI" w:cs="Segoe UI"/>
          <w:sz w:val="20"/>
          <w:szCs w:val="20"/>
          <w:highlight w:val="yellow"/>
        </w:rPr>
        <w:t>insert</w:t>
      </w:r>
      <w:r>
        <w:rPr>
          <w:rFonts w:ascii="Segoe UI" w:hAnsi="Segoe UI" w:cs="Segoe UI"/>
          <w:sz w:val="20"/>
          <w:szCs w:val="20"/>
        </w:rPr>
        <w:t>].</w:t>
      </w:r>
    </w:p>
    <w:p w:rsidR="00AB3206" w:rsidRPr="00132BC6" w:rsidRDefault="00A4490A" w:rsidP="00132BC6">
      <w:pPr>
        <w:pStyle w:val="Heading1"/>
        <w:numPr>
          <w:ilvl w:val="0"/>
          <w:numId w:val="39"/>
        </w:numPr>
        <w:rPr>
          <w:b/>
          <w:color w:val="auto"/>
        </w:rPr>
      </w:pPr>
      <w:r w:rsidRPr="00A4490A">
        <w:rPr>
          <w:b/>
          <w:color w:val="auto"/>
        </w:rPr>
        <w:t xml:space="preserve">  </w:t>
      </w:r>
      <w:r w:rsidR="00787BF3">
        <w:rPr>
          <w:b/>
          <w:color w:val="auto"/>
        </w:rPr>
        <w:t>Attachments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41"/>
        <w:gridCol w:w="6675"/>
      </w:tblGrid>
      <w:tr w:rsidR="00D349AE" w:rsidRPr="00D349AE" w:rsidTr="0095760D">
        <w:tc>
          <w:tcPr>
            <w:tcW w:w="2376" w:type="dxa"/>
          </w:tcPr>
          <w:p w:rsidR="00D349AE" w:rsidRPr="00D349AE" w:rsidRDefault="00D349AE" w:rsidP="0095760D">
            <w:pPr>
              <w:rPr>
                <w:rFonts w:ascii="Segoe UI" w:hAnsi="Segoe UI" w:cs="Segoe UI"/>
                <w:b/>
                <w:sz w:val="20"/>
                <w:szCs w:val="20"/>
              </w:rPr>
            </w:pPr>
            <w:r w:rsidRPr="00D349AE">
              <w:rPr>
                <w:rFonts w:ascii="Segoe UI" w:hAnsi="Segoe UI" w:cs="Segoe UI"/>
                <w:b/>
                <w:sz w:val="20"/>
                <w:szCs w:val="20"/>
              </w:rPr>
              <w:t>Attachment</w:t>
            </w:r>
          </w:p>
        </w:tc>
        <w:tc>
          <w:tcPr>
            <w:tcW w:w="6866" w:type="dxa"/>
          </w:tcPr>
          <w:p w:rsidR="00D349AE" w:rsidRPr="00D349AE" w:rsidRDefault="00D349AE" w:rsidP="0095760D">
            <w:pPr>
              <w:rPr>
                <w:rFonts w:ascii="Segoe UI" w:hAnsi="Segoe UI" w:cs="Segoe UI"/>
                <w:b/>
                <w:sz w:val="20"/>
                <w:szCs w:val="20"/>
              </w:rPr>
            </w:pPr>
            <w:r w:rsidRPr="00D349AE">
              <w:rPr>
                <w:rFonts w:ascii="Segoe UI" w:hAnsi="Segoe UI" w:cs="Segoe UI"/>
                <w:b/>
                <w:sz w:val="20"/>
                <w:szCs w:val="20"/>
              </w:rPr>
              <w:t>Document Name</w:t>
            </w:r>
          </w:p>
        </w:tc>
      </w:tr>
      <w:tr w:rsidR="00D349AE" w:rsidRPr="00D349AE" w:rsidTr="0095760D">
        <w:tc>
          <w:tcPr>
            <w:tcW w:w="2376" w:type="dxa"/>
          </w:tcPr>
          <w:p w:rsidR="00D349AE" w:rsidRPr="00D349AE" w:rsidRDefault="00D349AE" w:rsidP="0095760D">
            <w:pPr>
              <w:rPr>
                <w:rFonts w:ascii="Segoe UI" w:hAnsi="Segoe UI" w:cs="Segoe UI"/>
                <w:sz w:val="20"/>
                <w:szCs w:val="20"/>
              </w:rPr>
            </w:pPr>
            <w:r w:rsidRPr="00D349AE">
              <w:rPr>
                <w:rFonts w:ascii="Segoe UI" w:hAnsi="Segoe UI" w:cs="Segoe UI"/>
                <w:sz w:val="20"/>
                <w:szCs w:val="20"/>
              </w:rPr>
              <w:t>1</w:t>
            </w:r>
          </w:p>
        </w:tc>
        <w:tc>
          <w:tcPr>
            <w:tcW w:w="6866" w:type="dxa"/>
          </w:tcPr>
          <w:p w:rsidR="00D349AE" w:rsidRPr="00D349AE" w:rsidRDefault="00D349AE" w:rsidP="009265C3">
            <w:pPr>
              <w:rPr>
                <w:rFonts w:ascii="Segoe UI" w:hAnsi="Segoe UI" w:cs="Segoe UI"/>
                <w:sz w:val="20"/>
                <w:szCs w:val="20"/>
              </w:rPr>
            </w:pPr>
            <w:r w:rsidRPr="007F5908">
              <w:rPr>
                <w:rFonts w:ascii="Segoe UI" w:hAnsi="Segoe UI" w:cs="Segoe UI"/>
                <w:sz w:val="20"/>
                <w:szCs w:val="20"/>
              </w:rPr>
              <w:t xml:space="preserve">Data </w:t>
            </w:r>
            <w:r w:rsidR="009265C3">
              <w:rPr>
                <w:rFonts w:ascii="Segoe UI" w:hAnsi="Segoe UI" w:cs="Segoe UI"/>
                <w:sz w:val="20"/>
                <w:szCs w:val="20"/>
              </w:rPr>
              <w:t>B</w:t>
            </w:r>
            <w:r w:rsidRPr="007F5908">
              <w:rPr>
                <w:rFonts w:ascii="Segoe UI" w:hAnsi="Segoe UI" w:cs="Segoe UI"/>
                <w:sz w:val="20"/>
                <w:szCs w:val="20"/>
              </w:rPr>
              <w:t>reach Response Process (as set out by OAIC)</w:t>
            </w:r>
            <w:r w:rsidR="00C05A77">
              <w:rPr>
                <w:rFonts w:ascii="Segoe UI" w:hAnsi="Segoe UI" w:cs="Segoe UI"/>
                <w:sz w:val="20"/>
                <w:szCs w:val="20"/>
              </w:rPr>
              <w:t xml:space="preserve"> </w:t>
            </w:r>
          </w:p>
        </w:tc>
      </w:tr>
      <w:tr w:rsidR="00D349AE" w:rsidRPr="00D349AE" w:rsidTr="0095760D">
        <w:tc>
          <w:tcPr>
            <w:tcW w:w="2376" w:type="dxa"/>
          </w:tcPr>
          <w:p w:rsidR="00D349AE" w:rsidRPr="00D349AE" w:rsidRDefault="00D349AE" w:rsidP="0095760D">
            <w:pPr>
              <w:rPr>
                <w:rFonts w:ascii="Segoe UI" w:hAnsi="Segoe UI" w:cs="Segoe UI"/>
                <w:sz w:val="20"/>
                <w:szCs w:val="20"/>
              </w:rPr>
            </w:pPr>
            <w:r w:rsidRPr="00D349AE">
              <w:rPr>
                <w:rFonts w:ascii="Segoe UI" w:hAnsi="Segoe UI" w:cs="Segoe UI"/>
                <w:sz w:val="20"/>
                <w:szCs w:val="20"/>
              </w:rPr>
              <w:lastRenderedPageBreak/>
              <w:t>2</w:t>
            </w:r>
          </w:p>
        </w:tc>
        <w:tc>
          <w:tcPr>
            <w:tcW w:w="6866" w:type="dxa"/>
          </w:tcPr>
          <w:p w:rsidR="00D349AE" w:rsidRPr="00D349AE" w:rsidRDefault="00D349AE" w:rsidP="0095760D">
            <w:pPr>
              <w:rPr>
                <w:rFonts w:ascii="Segoe UI" w:hAnsi="Segoe UI" w:cs="Segoe UI"/>
                <w:sz w:val="20"/>
                <w:szCs w:val="20"/>
              </w:rPr>
            </w:pPr>
            <w:r>
              <w:rPr>
                <w:rFonts w:ascii="Segoe UI" w:hAnsi="Segoe UI" w:cs="Segoe UI"/>
                <w:sz w:val="20"/>
                <w:szCs w:val="20"/>
              </w:rPr>
              <w:t>What to include in an eligible data breach statement</w:t>
            </w:r>
            <w:r w:rsidR="00345412">
              <w:rPr>
                <w:rFonts w:ascii="Segoe UI" w:hAnsi="Segoe UI" w:cs="Segoe UI"/>
                <w:sz w:val="20"/>
                <w:szCs w:val="20"/>
              </w:rPr>
              <w:t xml:space="preserve"> </w:t>
            </w:r>
            <w:r w:rsidR="00345412" w:rsidRPr="007F5908">
              <w:rPr>
                <w:rFonts w:ascii="Segoe UI" w:hAnsi="Segoe UI" w:cs="Segoe UI"/>
                <w:sz w:val="20"/>
                <w:szCs w:val="20"/>
              </w:rPr>
              <w:t>(as set out by OAIC)</w:t>
            </w:r>
          </w:p>
        </w:tc>
      </w:tr>
      <w:tr w:rsidR="00D349AE" w:rsidRPr="00D349AE" w:rsidTr="0095760D">
        <w:tc>
          <w:tcPr>
            <w:tcW w:w="2376" w:type="dxa"/>
          </w:tcPr>
          <w:p w:rsidR="00D349AE" w:rsidRPr="00D349AE" w:rsidRDefault="00D349AE" w:rsidP="0095760D">
            <w:pPr>
              <w:rPr>
                <w:rFonts w:ascii="Segoe UI" w:hAnsi="Segoe UI" w:cs="Segoe UI"/>
                <w:sz w:val="20"/>
                <w:szCs w:val="20"/>
              </w:rPr>
            </w:pPr>
            <w:r w:rsidRPr="00D349AE">
              <w:rPr>
                <w:rFonts w:ascii="Segoe UI" w:hAnsi="Segoe UI" w:cs="Segoe UI"/>
                <w:sz w:val="20"/>
                <w:szCs w:val="20"/>
              </w:rPr>
              <w:t>3</w:t>
            </w:r>
          </w:p>
        </w:tc>
        <w:tc>
          <w:tcPr>
            <w:tcW w:w="6866" w:type="dxa"/>
          </w:tcPr>
          <w:p w:rsidR="00D349AE" w:rsidRPr="00D349AE" w:rsidRDefault="00CC2A14" w:rsidP="00CC2A14">
            <w:pPr>
              <w:rPr>
                <w:rFonts w:ascii="Segoe UI" w:hAnsi="Segoe UI" w:cs="Segoe UI"/>
                <w:sz w:val="20"/>
                <w:szCs w:val="20"/>
              </w:rPr>
            </w:pPr>
            <w:r>
              <w:rPr>
                <w:rFonts w:ascii="Segoe UI" w:hAnsi="Segoe UI" w:cs="Segoe UI"/>
                <w:sz w:val="20"/>
                <w:szCs w:val="20"/>
              </w:rPr>
              <w:t xml:space="preserve">ANZGOG’s </w:t>
            </w:r>
            <w:r w:rsidR="00D349AE">
              <w:rPr>
                <w:rFonts w:ascii="Segoe UI" w:hAnsi="Segoe UI" w:cs="Segoe UI"/>
                <w:sz w:val="20"/>
                <w:szCs w:val="20"/>
              </w:rPr>
              <w:t xml:space="preserve">Key </w:t>
            </w:r>
            <w:r>
              <w:rPr>
                <w:rFonts w:ascii="Segoe UI" w:hAnsi="Segoe UI" w:cs="Segoe UI"/>
                <w:sz w:val="20"/>
                <w:szCs w:val="20"/>
              </w:rPr>
              <w:t>C</w:t>
            </w:r>
            <w:r w:rsidR="00D349AE">
              <w:rPr>
                <w:rFonts w:ascii="Segoe UI" w:hAnsi="Segoe UI" w:cs="Segoe UI"/>
                <w:sz w:val="20"/>
                <w:szCs w:val="20"/>
              </w:rPr>
              <w:t xml:space="preserve">ontacts </w:t>
            </w:r>
          </w:p>
        </w:tc>
      </w:tr>
    </w:tbl>
    <w:p w:rsidR="008D4FE9" w:rsidRPr="007F5908" w:rsidRDefault="008D4FE9" w:rsidP="00AB3206">
      <w:pPr>
        <w:rPr>
          <w:rFonts w:ascii="Segoe UI" w:hAnsi="Segoe UI" w:cs="Segoe UI"/>
          <w:sz w:val="20"/>
          <w:szCs w:val="20"/>
        </w:rPr>
      </w:pPr>
    </w:p>
    <w:sectPr w:rsidR="008D4FE9" w:rsidRPr="007F5908" w:rsidSect="00C11644">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27D" w:rsidRDefault="0084227D" w:rsidP="00FD354E">
      <w:r>
        <w:separator/>
      </w:r>
    </w:p>
  </w:endnote>
  <w:endnote w:type="continuationSeparator" w:id="0">
    <w:p w:rsidR="0084227D" w:rsidRDefault="0084227D" w:rsidP="00F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60D" w:rsidRDefault="0095760D" w:rsidP="0095760D">
    <w:pPr>
      <w:pBdr>
        <w:top w:val="single" w:sz="4" w:space="1" w:color="auto"/>
      </w:pBdr>
      <w:spacing w:line="206" w:lineRule="exact"/>
      <w:ind w:left="20" w:right="-47"/>
      <w:rPr>
        <w:rFonts w:ascii="Segoe UI" w:eastAsia="Times New Roman" w:hAnsi="Segoe UI" w:cs="Segoe UI"/>
        <w:spacing w:val="1"/>
        <w:sz w:val="16"/>
        <w:szCs w:val="16"/>
      </w:rPr>
    </w:pPr>
    <w:r w:rsidRPr="00DE6926">
      <w:rPr>
        <w:rFonts w:ascii="Segoe UI" w:hAnsi="Segoe UI" w:cs="Segoe UI"/>
        <w:sz w:val="16"/>
        <w:szCs w:val="16"/>
      </w:rPr>
      <w:fldChar w:fldCharType="begin"/>
    </w:r>
    <w:r w:rsidRPr="00DE6926">
      <w:rPr>
        <w:rFonts w:ascii="Segoe UI" w:hAnsi="Segoe UI" w:cs="Segoe UI"/>
        <w:sz w:val="16"/>
        <w:szCs w:val="16"/>
      </w:rPr>
      <w:instrText xml:space="preserve"> FILENAME   \* MERGEFORMAT </w:instrText>
    </w:r>
    <w:r w:rsidRPr="00DE6926">
      <w:rPr>
        <w:rFonts w:ascii="Segoe UI" w:hAnsi="Segoe UI" w:cs="Segoe UI"/>
        <w:sz w:val="16"/>
        <w:szCs w:val="16"/>
      </w:rPr>
      <w:fldChar w:fldCharType="separate"/>
    </w:r>
    <w:r w:rsidR="00BA2BC6">
      <w:rPr>
        <w:rFonts w:ascii="Segoe UI" w:hAnsi="Segoe UI" w:cs="Segoe UI"/>
        <w:noProof/>
        <w:sz w:val="16"/>
        <w:szCs w:val="16"/>
      </w:rPr>
      <w:t>ANZGOG Data Breach Response Plan 18 May 2018</w:t>
    </w:r>
    <w:r w:rsidRPr="00DE6926">
      <w:rPr>
        <w:rFonts w:ascii="Segoe UI" w:hAnsi="Segoe UI" w:cs="Segoe UI"/>
        <w:sz w:val="16"/>
        <w:szCs w:val="16"/>
      </w:rPr>
      <w:fldChar w:fldCharType="end"/>
    </w:r>
    <w:r w:rsidRPr="00DE6926">
      <w:rPr>
        <w:rFonts w:ascii="Segoe UI" w:hAnsi="Segoe UI" w:cs="Segoe UI"/>
        <w:sz w:val="16"/>
        <w:szCs w:val="16"/>
      </w:rPr>
      <w:tab/>
    </w:r>
    <w:r w:rsidRPr="00DE6926">
      <w:rPr>
        <w:rFonts w:ascii="Segoe UI" w:hAnsi="Segoe UI" w:cs="Segoe UI"/>
        <w:sz w:val="16"/>
        <w:szCs w:val="16"/>
      </w:rPr>
      <w:tab/>
    </w:r>
    <w:r w:rsidRPr="00DE6926">
      <w:rPr>
        <w:rFonts w:ascii="Segoe UI" w:hAnsi="Segoe UI" w:cs="Segoe UI"/>
        <w:sz w:val="16"/>
        <w:szCs w:val="16"/>
      </w:rPr>
      <w:tab/>
    </w:r>
    <w:r w:rsidRPr="00DE6926">
      <w:rPr>
        <w:rFonts w:ascii="Segoe UI" w:hAnsi="Segoe UI" w:cs="Segoe UI"/>
        <w:sz w:val="16"/>
        <w:szCs w:val="16"/>
      </w:rPr>
      <w:tab/>
    </w:r>
    <w:r w:rsidRPr="00DE6926">
      <w:rPr>
        <w:rFonts w:ascii="Segoe UI" w:hAnsi="Segoe UI" w:cs="Segoe UI"/>
        <w:sz w:val="16"/>
        <w:szCs w:val="16"/>
      </w:rPr>
      <w:tab/>
    </w:r>
    <w:r w:rsidRPr="00DE6926">
      <w:rPr>
        <w:rFonts w:ascii="Segoe UI" w:hAnsi="Segoe UI" w:cs="Segoe UI"/>
        <w:sz w:val="16"/>
        <w:szCs w:val="16"/>
      </w:rPr>
      <w:tab/>
    </w:r>
    <w:r w:rsidRPr="00DE6926">
      <w:rPr>
        <w:rFonts w:ascii="Segoe UI" w:hAnsi="Segoe UI" w:cs="Segoe UI"/>
        <w:sz w:val="16"/>
        <w:szCs w:val="16"/>
      </w:rPr>
      <w:tab/>
    </w:r>
    <w:r w:rsidRPr="00DE6926">
      <w:rPr>
        <w:rFonts w:ascii="Segoe UI" w:eastAsia="Times New Roman" w:hAnsi="Segoe UI" w:cs="Segoe UI"/>
        <w:spacing w:val="-1"/>
        <w:sz w:val="16"/>
        <w:szCs w:val="16"/>
      </w:rPr>
      <w:t>P</w:t>
    </w:r>
    <w:r w:rsidRPr="00DE6926">
      <w:rPr>
        <w:rFonts w:ascii="Segoe UI" w:eastAsia="Times New Roman" w:hAnsi="Segoe UI" w:cs="Segoe UI"/>
        <w:sz w:val="16"/>
        <w:szCs w:val="16"/>
      </w:rPr>
      <w:t>a</w:t>
    </w:r>
    <w:r w:rsidRPr="00DE6926">
      <w:rPr>
        <w:rFonts w:ascii="Segoe UI" w:eastAsia="Times New Roman" w:hAnsi="Segoe UI" w:cs="Segoe UI"/>
        <w:spacing w:val="-5"/>
        <w:sz w:val="16"/>
        <w:szCs w:val="16"/>
      </w:rPr>
      <w:t>g</w:t>
    </w:r>
    <w:r w:rsidRPr="00DE6926">
      <w:rPr>
        <w:rFonts w:ascii="Segoe UI" w:eastAsia="Times New Roman" w:hAnsi="Segoe UI" w:cs="Segoe UI"/>
        <w:sz w:val="16"/>
        <w:szCs w:val="16"/>
      </w:rPr>
      <w:t>e</w:t>
    </w:r>
    <w:r w:rsidRPr="00DE6926">
      <w:rPr>
        <w:rFonts w:ascii="Segoe UI" w:eastAsia="Times New Roman" w:hAnsi="Segoe UI" w:cs="Segoe UI"/>
        <w:spacing w:val="7"/>
        <w:sz w:val="16"/>
        <w:szCs w:val="16"/>
      </w:rPr>
      <w:t xml:space="preserve"> </w:t>
    </w:r>
    <w:r w:rsidRPr="00DE6926">
      <w:rPr>
        <w:rFonts w:ascii="Segoe UI" w:hAnsi="Segoe UI" w:cs="Segoe UI"/>
        <w:sz w:val="16"/>
        <w:szCs w:val="16"/>
      </w:rPr>
      <w:fldChar w:fldCharType="begin"/>
    </w:r>
    <w:r w:rsidRPr="00DE6926">
      <w:rPr>
        <w:rFonts w:ascii="Segoe UI" w:eastAsia="Times New Roman" w:hAnsi="Segoe UI" w:cs="Segoe UI"/>
        <w:sz w:val="16"/>
        <w:szCs w:val="16"/>
      </w:rPr>
      <w:instrText xml:space="preserve"> PAGE </w:instrText>
    </w:r>
    <w:r w:rsidRPr="00DE6926">
      <w:rPr>
        <w:rFonts w:ascii="Segoe UI" w:hAnsi="Segoe UI" w:cs="Segoe UI"/>
        <w:sz w:val="16"/>
        <w:szCs w:val="16"/>
      </w:rPr>
      <w:fldChar w:fldCharType="separate"/>
    </w:r>
    <w:r w:rsidR="00923265">
      <w:rPr>
        <w:rFonts w:ascii="Segoe UI" w:eastAsia="Times New Roman" w:hAnsi="Segoe UI" w:cs="Segoe UI"/>
        <w:noProof/>
        <w:sz w:val="16"/>
        <w:szCs w:val="16"/>
      </w:rPr>
      <w:t>11</w:t>
    </w:r>
    <w:r w:rsidRPr="00DE6926">
      <w:rPr>
        <w:rFonts w:ascii="Segoe UI" w:hAnsi="Segoe UI" w:cs="Segoe UI"/>
        <w:sz w:val="16"/>
        <w:szCs w:val="16"/>
      </w:rPr>
      <w:fldChar w:fldCharType="end"/>
    </w:r>
    <w:r w:rsidRPr="00DE6926">
      <w:rPr>
        <w:rFonts w:ascii="Segoe UI" w:eastAsia="Times New Roman" w:hAnsi="Segoe UI" w:cs="Segoe UI"/>
        <w:spacing w:val="-1"/>
        <w:sz w:val="16"/>
        <w:szCs w:val="16"/>
      </w:rPr>
      <w:t xml:space="preserve"> </w:t>
    </w:r>
    <w:r w:rsidRPr="00DE6926">
      <w:rPr>
        <w:rFonts w:ascii="Segoe UI" w:eastAsia="Times New Roman" w:hAnsi="Segoe UI" w:cs="Segoe UI"/>
        <w:spacing w:val="-5"/>
        <w:sz w:val="16"/>
        <w:szCs w:val="16"/>
      </w:rPr>
      <w:t>o</w:t>
    </w:r>
    <w:r w:rsidRPr="00DE6926">
      <w:rPr>
        <w:rFonts w:ascii="Segoe UI" w:eastAsia="Times New Roman" w:hAnsi="Segoe UI" w:cs="Segoe UI"/>
        <w:sz w:val="16"/>
        <w:szCs w:val="16"/>
      </w:rPr>
      <w:t>f</w:t>
    </w:r>
    <w:r w:rsidRPr="00DE6926">
      <w:rPr>
        <w:rFonts w:ascii="Segoe UI" w:eastAsia="Times New Roman" w:hAnsi="Segoe UI" w:cs="Segoe UI"/>
        <w:spacing w:val="1"/>
        <w:sz w:val="16"/>
        <w:szCs w:val="16"/>
      </w:rPr>
      <w:t xml:space="preserve"> </w:t>
    </w:r>
    <w:r w:rsidR="00132BC6">
      <w:rPr>
        <w:rFonts w:ascii="Segoe UI" w:eastAsia="Times New Roman" w:hAnsi="Segoe UI" w:cs="Segoe UI"/>
        <w:spacing w:val="1"/>
        <w:sz w:val="16"/>
        <w:szCs w:val="16"/>
      </w:rPr>
      <w:t>11</w:t>
    </w:r>
  </w:p>
  <w:p w:rsidR="0058539C" w:rsidRPr="00DE6926" w:rsidRDefault="0058539C" w:rsidP="0095760D">
    <w:pPr>
      <w:pBdr>
        <w:top w:val="single" w:sz="4" w:space="1" w:color="auto"/>
      </w:pBdr>
      <w:spacing w:line="206" w:lineRule="exact"/>
      <w:ind w:left="20" w:right="-47"/>
      <w:rPr>
        <w:rFonts w:ascii="Segoe UI" w:eastAsia="Times New Roman" w:hAnsi="Segoe UI" w:cs="Segoe UI"/>
        <w:sz w:val="16"/>
        <w:szCs w:val="16"/>
      </w:rPr>
    </w:pPr>
    <w:r>
      <w:rPr>
        <w:rFonts w:ascii="Segoe UI" w:eastAsia="Times New Roman" w:hAnsi="Segoe UI" w:cs="Segoe UI"/>
        <w:spacing w:val="1"/>
        <w:sz w:val="16"/>
        <w:szCs w:val="16"/>
      </w:rPr>
      <w:t>Version 1</w:t>
    </w:r>
    <w:r w:rsidR="00346162">
      <w:rPr>
        <w:rFonts w:ascii="Segoe UI" w:eastAsia="Times New Roman" w:hAnsi="Segoe UI" w:cs="Segoe UI"/>
        <w:spacing w:val="1"/>
        <w:sz w:val="16"/>
        <w:szCs w:val="16"/>
      </w:rPr>
      <w:t>8</w:t>
    </w:r>
    <w:r>
      <w:rPr>
        <w:rFonts w:ascii="Segoe UI" w:eastAsia="Times New Roman" w:hAnsi="Segoe UI" w:cs="Segoe UI"/>
        <w:spacing w:val="1"/>
        <w:sz w:val="16"/>
        <w:szCs w:val="16"/>
      </w:rPr>
      <w:t xml:space="preserve"> May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27D" w:rsidRDefault="0084227D" w:rsidP="00FD354E">
      <w:r>
        <w:separator/>
      </w:r>
    </w:p>
  </w:footnote>
  <w:footnote w:type="continuationSeparator" w:id="0">
    <w:p w:rsidR="0084227D" w:rsidRDefault="0084227D" w:rsidP="00FD3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4268"/>
    <w:multiLevelType w:val="hybridMultilevel"/>
    <w:tmpl w:val="B178EB7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9A1728"/>
    <w:multiLevelType w:val="hybridMultilevel"/>
    <w:tmpl w:val="32A8C9AC"/>
    <w:lvl w:ilvl="0" w:tplc="E88AA8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DF56FB"/>
    <w:multiLevelType w:val="hybridMultilevel"/>
    <w:tmpl w:val="31BEBC8E"/>
    <w:lvl w:ilvl="0" w:tplc="E8F0E6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726A3E"/>
    <w:multiLevelType w:val="hybridMultilevel"/>
    <w:tmpl w:val="BB183DC4"/>
    <w:lvl w:ilvl="0" w:tplc="0C090017">
      <w:start w:val="1"/>
      <w:numFmt w:val="lowerLetter"/>
      <w:lvlText w:val="%1)"/>
      <w:lvlJc w:val="left"/>
      <w:pPr>
        <w:ind w:left="720" w:hanging="360"/>
      </w:pPr>
    </w:lvl>
    <w:lvl w:ilvl="1" w:tplc="0C09001B">
      <w:start w:val="1"/>
      <w:numFmt w:val="lowerRoman"/>
      <w:lvlText w:val="%2."/>
      <w:lvlJc w:val="right"/>
      <w:pPr>
        <w:ind w:left="1440" w:hanging="360"/>
      </w:pPr>
      <w:rPr>
        <w:rFonts w:hint="default"/>
      </w:rPr>
    </w:lvl>
    <w:lvl w:ilvl="2" w:tplc="5FA4AC78">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B321C1"/>
    <w:multiLevelType w:val="multilevel"/>
    <w:tmpl w:val="C6ECD2EA"/>
    <w:styleLink w:val="Style1"/>
    <w:lvl w:ilvl="0">
      <w:start w:val="1"/>
      <w:numFmt w:val="low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2267932"/>
    <w:multiLevelType w:val="hybridMultilevel"/>
    <w:tmpl w:val="A768D7AA"/>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15:restartNumberingAfterBreak="0">
    <w:nsid w:val="1DA85FC9"/>
    <w:multiLevelType w:val="hybridMultilevel"/>
    <w:tmpl w:val="C6B21B86"/>
    <w:lvl w:ilvl="0" w:tplc="0C090017">
      <w:start w:val="1"/>
      <w:numFmt w:val="lowerLetter"/>
      <w:lvlText w:val="%1)"/>
      <w:lvlJc w:val="left"/>
      <w:pPr>
        <w:ind w:left="720" w:hanging="360"/>
      </w:pPr>
    </w:lvl>
    <w:lvl w:ilvl="1" w:tplc="0D2CA1D2">
      <w:numFmt w:val="bullet"/>
      <w:lvlText w:val="-"/>
      <w:lvlJc w:val="left"/>
      <w:pPr>
        <w:ind w:left="1440" w:hanging="360"/>
      </w:pPr>
      <w:rPr>
        <w:rFonts w:ascii="Calibri" w:eastAsiaTheme="minorHAns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585AC5"/>
    <w:multiLevelType w:val="multilevel"/>
    <w:tmpl w:val="0C09001D"/>
    <w:styleLink w:val="Style2"/>
    <w:lvl w:ilvl="0">
      <w:start w:val="2"/>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4C0EA9"/>
    <w:multiLevelType w:val="hybridMultilevel"/>
    <w:tmpl w:val="2514FB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8E4A7D"/>
    <w:multiLevelType w:val="hybridMultilevel"/>
    <w:tmpl w:val="DEF87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901B3"/>
    <w:multiLevelType w:val="hybridMultilevel"/>
    <w:tmpl w:val="2514FB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5F7A9B"/>
    <w:multiLevelType w:val="hybridMultilevel"/>
    <w:tmpl w:val="B06480FE"/>
    <w:lvl w:ilvl="0" w:tplc="FF0E43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392845"/>
    <w:multiLevelType w:val="hybridMultilevel"/>
    <w:tmpl w:val="4C1E946A"/>
    <w:lvl w:ilvl="0" w:tplc="FF0E43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675806"/>
    <w:multiLevelType w:val="multilevel"/>
    <w:tmpl w:val="C6ECD2EA"/>
    <w:numStyleLink w:val="Style1"/>
  </w:abstractNum>
  <w:abstractNum w:abstractNumId="14" w15:restartNumberingAfterBreak="0">
    <w:nsid w:val="29235DAC"/>
    <w:multiLevelType w:val="hybridMultilevel"/>
    <w:tmpl w:val="C04E2CBC"/>
    <w:lvl w:ilvl="0" w:tplc="FF0E434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AE6347"/>
    <w:multiLevelType w:val="hybridMultilevel"/>
    <w:tmpl w:val="BB2E55C2"/>
    <w:lvl w:ilvl="0" w:tplc="FF0E43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CD0ED8"/>
    <w:multiLevelType w:val="hybridMultilevel"/>
    <w:tmpl w:val="5CF44FD0"/>
    <w:lvl w:ilvl="0" w:tplc="FF0E43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8576DC"/>
    <w:multiLevelType w:val="hybridMultilevel"/>
    <w:tmpl w:val="013CB3D8"/>
    <w:lvl w:ilvl="0" w:tplc="FF0E43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483BF4"/>
    <w:multiLevelType w:val="hybridMultilevel"/>
    <w:tmpl w:val="D4D8E172"/>
    <w:lvl w:ilvl="0" w:tplc="FF0E43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242AFE"/>
    <w:multiLevelType w:val="hybridMultilevel"/>
    <w:tmpl w:val="24C649A6"/>
    <w:lvl w:ilvl="0" w:tplc="FF0E434E">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0" w15:restartNumberingAfterBreak="0">
    <w:nsid w:val="347B1811"/>
    <w:multiLevelType w:val="multilevel"/>
    <w:tmpl w:val="0C09001D"/>
    <w:numStyleLink w:val="Style2"/>
  </w:abstractNum>
  <w:abstractNum w:abstractNumId="21" w15:restartNumberingAfterBreak="0">
    <w:nsid w:val="406D4838"/>
    <w:multiLevelType w:val="hybridMultilevel"/>
    <w:tmpl w:val="383E2F92"/>
    <w:lvl w:ilvl="0" w:tplc="FD10D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C56197"/>
    <w:multiLevelType w:val="hybridMultilevel"/>
    <w:tmpl w:val="58CCEEA4"/>
    <w:lvl w:ilvl="0" w:tplc="FF0E434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4117778"/>
    <w:multiLevelType w:val="hybridMultilevel"/>
    <w:tmpl w:val="376446B4"/>
    <w:lvl w:ilvl="0" w:tplc="FF0E43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6448DA"/>
    <w:multiLevelType w:val="hybridMultilevel"/>
    <w:tmpl w:val="25463028"/>
    <w:lvl w:ilvl="0" w:tplc="FF0E43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6B61C6"/>
    <w:multiLevelType w:val="hybridMultilevel"/>
    <w:tmpl w:val="46603384"/>
    <w:lvl w:ilvl="0" w:tplc="FF0E43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590C31"/>
    <w:multiLevelType w:val="hybridMultilevel"/>
    <w:tmpl w:val="383E2F92"/>
    <w:lvl w:ilvl="0" w:tplc="FD10D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CE0F10"/>
    <w:multiLevelType w:val="hybridMultilevel"/>
    <w:tmpl w:val="5982610E"/>
    <w:lvl w:ilvl="0" w:tplc="82D21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CF0F6C"/>
    <w:multiLevelType w:val="hybridMultilevel"/>
    <w:tmpl w:val="8A72E394"/>
    <w:lvl w:ilvl="0" w:tplc="FF0E43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BC6485"/>
    <w:multiLevelType w:val="hybridMultilevel"/>
    <w:tmpl w:val="35AA1714"/>
    <w:lvl w:ilvl="0" w:tplc="FF0E43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905EA8"/>
    <w:multiLevelType w:val="hybridMultilevel"/>
    <w:tmpl w:val="282EB1E6"/>
    <w:lvl w:ilvl="0" w:tplc="FF0E434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7CC03D6"/>
    <w:multiLevelType w:val="hybridMultilevel"/>
    <w:tmpl w:val="E258F462"/>
    <w:lvl w:ilvl="0" w:tplc="D786C99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853AC5"/>
    <w:multiLevelType w:val="hybridMultilevel"/>
    <w:tmpl w:val="ADAACAA0"/>
    <w:lvl w:ilvl="0" w:tplc="FF0E43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2D22A1"/>
    <w:multiLevelType w:val="hybridMultilevel"/>
    <w:tmpl w:val="A8346474"/>
    <w:lvl w:ilvl="0" w:tplc="FF0E434E">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4" w15:restartNumberingAfterBreak="0">
    <w:nsid w:val="5E8F65DB"/>
    <w:multiLevelType w:val="hybridMultilevel"/>
    <w:tmpl w:val="BDBC69FE"/>
    <w:lvl w:ilvl="0" w:tplc="818EB034">
      <w:start w:val="1"/>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5F091F05"/>
    <w:multiLevelType w:val="hybridMultilevel"/>
    <w:tmpl w:val="2730AE2C"/>
    <w:lvl w:ilvl="0" w:tplc="3EE8DA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0513F86"/>
    <w:multiLevelType w:val="hybridMultilevel"/>
    <w:tmpl w:val="5FD60E4C"/>
    <w:lvl w:ilvl="0" w:tplc="FF0E43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2278C6"/>
    <w:multiLevelType w:val="hybridMultilevel"/>
    <w:tmpl w:val="3EDCE2FC"/>
    <w:lvl w:ilvl="0" w:tplc="0C090017">
      <w:start w:val="1"/>
      <w:numFmt w:val="lowerLetter"/>
      <w:lvlText w:val="%1)"/>
      <w:lvlJc w:val="left"/>
      <w:pPr>
        <w:ind w:left="720" w:hanging="360"/>
      </w:pPr>
    </w:lvl>
    <w:lvl w:ilvl="1" w:tplc="0C09001B">
      <w:start w:val="1"/>
      <w:numFmt w:val="lowerRoman"/>
      <w:lvlText w:val="%2."/>
      <w:lvlJc w:val="righ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36971AA"/>
    <w:multiLevelType w:val="hybridMultilevel"/>
    <w:tmpl w:val="DE76D802"/>
    <w:lvl w:ilvl="0" w:tplc="A41066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603492C"/>
    <w:multiLevelType w:val="hybridMultilevel"/>
    <w:tmpl w:val="A0905D54"/>
    <w:lvl w:ilvl="0" w:tplc="FF0E434E">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0" w15:restartNumberingAfterBreak="0">
    <w:nsid w:val="69857381"/>
    <w:multiLevelType w:val="hybridMultilevel"/>
    <w:tmpl w:val="50AA0A76"/>
    <w:lvl w:ilvl="0" w:tplc="CCF4601C">
      <w:start w:val="1"/>
      <w:numFmt w:val="decimal"/>
      <w:lvlText w:val="%1."/>
      <w:lvlJc w:val="left"/>
      <w:pPr>
        <w:ind w:left="360" w:hanging="360"/>
      </w:pPr>
      <w:rPr>
        <w:rFonts w:hint="default"/>
        <w:b/>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B881D3C"/>
    <w:multiLevelType w:val="hybridMultilevel"/>
    <w:tmpl w:val="8E8C0B8E"/>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BEF7CEB"/>
    <w:multiLevelType w:val="hybridMultilevel"/>
    <w:tmpl w:val="7ECCDF02"/>
    <w:lvl w:ilvl="0" w:tplc="FF0E43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05441D"/>
    <w:multiLevelType w:val="hybridMultilevel"/>
    <w:tmpl w:val="834219A2"/>
    <w:lvl w:ilvl="0" w:tplc="FF0E43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560924"/>
    <w:multiLevelType w:val="hybridMultilevel"/>
    <w:tmpl w:val="0D18D7DA"/>
    <w:lvl w:ilvl="0" w:tplc="FF0E43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0251C48"/>
    <w:multiLevelType w:val="hybridMultilevel"/>
    <w:tmpl w:val="A3FA5D3E"/>
    <w:lvl w:ilvl="0" w:tplc="9CE220C2">
      <w:start w:val="1"/>
      <w:numFmt w:val="decimal"/>
      <w:lvlText w:val="%1."/>
      <w:lvlJc w:val="left"/>
      <w:pPr>
        <w:ind w:left="720" w:hanging="360"/>
      </w:pPr>
      <w:rPr>
        <w:rFonts w:ascii="Segoe UI" w:eastAsiaTheme="minorHAnsi" w:hAnsi="Segoe UI" w:cs="Segoe U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194A33"/>
    <w:multiLevelType w:val="hybridMultilevel"/>
    <w:tmpl w:val="AD7295F0"/>
    <w:lvl w:ilvl="0" w:tplc="0C09001B">
      <w:start w:val="1"/>
      <w:numFmt w:val="lowerRoman"/>
      <w:lvlText w:val="%1."/>
      <w:lvlJc w:val="right"/>
      <w:pPr>
        <w:ind w:left="2160" w:hanging="360"/>
      </w:pPr>
    </w:lvl>
    <w:lvl w:ilvl="1" w:tplc="0C09001B">
      <w:start w:val="1"/>
      <w:numFmt w:val="lowerRoman"/>
      <w:lvlText w:val="%2."/>
      <w:lvlJc w:val="righ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7" w15:restartNumberingAfterBreak="0">
    <w:nsid w:val="7EB37EC5"/>
    <w:multiLevelType w:val="hybridMultilevel"/>
    <w:tmpl w:val="374E058A"/>
    <w:lvl w:ilvl="0" w:tplc="FF0E43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F3B476D"/>
    <w:multiLevelType w:val="multilevel"/>
    <w:tmpl w:val="C6ECD2EA"/>
    <w:lvl w:ilvl="0">
      <w:start w:val="1"/>
      <w:numFmt w:val="low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10"/>
  </w:num>
  <w:num w:numId="3">
    <w:abstractNumId w:val="34"/>
  </w:num>
  <w:num w:numId="4">
    <w:abstractNumId w:val="12"/>
  </w:num>
  <w:num w:numId="5">
    <w:abstractNumId w:val="15"/>
  </w:num>
  <w:num w:numId="6">
    <w:abstractNumId w:val="43"/>
  </w:num>
  <w:num w:numId="7">
    <w:abstractNumId w:val="25"/>
  </w:num>
  <w:num w:numId="8">
    <w:abstractNumId w:val="44"/>
  </w:num>
  <w:num w:numId="9">
    <w:abstractNumId w:val="13"/>
  </w:num>
  <w:num w:numId="10">
    <w:abstractNumId w:val="4"/>
  </w:num>
  <w:num w:numId="11">
    <w:abstractNumId w:val="48"/>
  </w:num>
  <w:num w:numId="12">
    <w:abstractNumId w:val="7"/>
  </w:num>
  <w:num w:numId="13">
    <w:abstractNumId w:val="20"/>
  </w:num>
  <w:num w:numId="14">
    <w:abstractNumId w:val="32"/>
  </w:num>
  <w:num w:numId="15">
    <w:abstractNumId w:val="29"/>
  </w:num>
  <w:num w:numId="16">
    <w:abstractNumId w:val="47"/>
  </w:num>
  <w:num w:numId="17">
    <w:abstractNumId w:val="17"/>
  </w:num>
  <w:num w:numId="18">
    <w:abstractNumId w:val="28"/>
  </w:num>
  <w:num w:numId="19">
    <w:abstractNumId w:val="0"/>
  </w:num>
  <w:num w:numId="20">
    <w:abstractNumId w:val="18"/>
  </w:num>
  <w:num w:numId="21">
    <w:abstractNumId w:val="23"/>
  </w:num>
  <w:num w:numId="22">
    <w:abstractNumId w:val="22"/>
  </w:num>
  <w:num w:numId="23">
    <w:abstractNumId w:val="30"/>
  </w:num>
  <w:num w:numId="24">
    <w:abstractNumId w:val="14"/>
  </w:num>
  <w:num w:numId="25">
    <w:abstractNumId w:val="33"/>
  </w:num>
  <w:num w:numId="26">
    <w:abstractNumId w:val="11"/>
  </w:num>
  <w:num w:numId="27">
    <w:abstractNumId w:val="42"/>
  </w:num>
  <w:num w:numId="28">
    <w:abstractNumId w:val="24"/>
  </w:num>
  <w:num w:numId="29">
    <w:abstractNumId w:val="41"/>
  </w:num>
  <w:num w:numId="30">
    <w:abstractNumId w:val="31"/>
  </w:num>
  <w:num w:numId="31">
    <w:abstractNumId w:val="6"/>
  </w:num>
  <w:num w:numId="32">
    <w:abstractNumId w:val="37"/>
  </w:num>
  <w:num w:numId="33">
    <w:abstractNumId w:val="5"/>
  </w:num>
  <w:num w:numId="34">
    <w:abstractNumId w:val="46"/>
  </w:num>
  <w:num w:numId="35">
    <w:abstractNumId w:val="37"/>
    <w:lvlOverride w:ilvl="0">
      <w:lvl w:ilvl="0" w:tplc="0C090017">
        <w:start w:val="1"/>
        <w:numFmt w:val="lowerRoman"/>
        <w:lvlText w:val="%1."/>
        <w:lvlJc w:val="right"/>
        <w:pPr>
          <w:ind w:left="2160" w:hanging="180"/>
        </w:pPr>
        <w:rPr>
          <w:rFonts w:hint="default"/>
        </w:rPr>
      </w:lvl>
    </w:lvlOverride>
    <w:lvlOverride w:ilvl="1">
      <w:lvl w:ilvl="1" w:tplc="0C09001B" w:tentative="1">
        <w:start w:val="1"/>
        <w:numFmt w:val="lowerLetter"/>
        <w:lvlText w:val="%2."/>
        <w:lvlJc w:val="left"/>
        <w:pPr>
          <w:ind w:left="1440" w:hanging="360"/>
        </w:pPr>
      </w:lvl>
    </w:lvlOverride>
    <w:lvlOverride w:ilvl="2">
      <w:lvl w:ilvl="2" w:tplc="0C09001B">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abstractNumId w:val="3"/>
  </w:num>
  <w:num w:numId="37">
    <w:abstractNumId w:val="39"/>
  </w:num>
  <w:num w:numId="38">
    <w:abstractNumId w:val="35"/>
  </w:num>
  <w:num w:numId="39">
    <w:abstractNumId w:val="40"/>
  </w:num>
  <w:num w:numId="40">
    <w:abstractNumId w:val="19"/>
  </w:num>
  <w:num w:numId="41">
    <w:abstractNumId w:val="36"/>
  </w:num>
  <w:num w:numId="42">
    <w:abstractNumId w:val="16"/>
  </w:num>
  <w:num w:numId="43">
    <w:abstractNumId w:val="1"/>
  </w:num>
  <w:num w:numId="44">
    <w:abstractNumId w:val="38"/>
  </w:num>
  <w:num w:numId="45">
    <w:abstractNumId w:val="21"/>
  </w:num>
  <w:num w:numId="46">
    <w:abstractNumId w:val="45"/>
  </w:num>
  <w:num w:numId="47">
    <w:abstractNumId w:val="9"/>
  </w:num>
  <w:num w:numId="48">
    <w:abstractNumId w:val="2"/>
  </w:num>
  <w:num w:numId="49">
    <w:abstractNumId w:val="26"/>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A4"/>
    <w:rsid w:val="00013E39"/>
    <w:rsid w:val="000163A9"/>
    <w:rsid w:val="0003283B"/>
    <w:rsid w:val="000544FA"/>
    <w:rsid w:val="0007553A"/>
    <w:rsid w:val="00080127"/>
    <w:rsid w:val="000A5A19"/>
    <w:rsid w:val="000B04A3"/>
    <w:rsid w:val="000B1D2D"/>
    <w:rsid w:val="000B2F3D"/>
    <w:rsid w:val="000E5CBD"/>
    <w:rsid w:val="00132BC6"/>
    <w:rsid w:val="0018325B"/>
    <w:rsid w:val="001B50A8"/>
    <w:rsid w:val="001D2A5E"/>
    <w:rsid w:val="001D51AA"/>
    <w:rsid w:val="001F7BA8"/>
    <w:rsid w:val="002046C8"/>
    <w:rsid w:val="002102B5"/>
    <w:rsid w:val="00221913"/>
    <w:rsid w:val="0022657F"/>
    <w:rsid w:val="0024140E"/>
    <w:rsid w:val="00254361"/>
    <w:rsid w:val="00257694"/>
    <w:rsid w:val="002661F4"/>
    <w:rsid w:val="002750E3"/>
    <w:rsid w:val="002B7573"/>
    <w:rsid w:val="002D0BF5"/>
    <w:rsid w:val="002D49E4"/>
    <w:rsid w:val="002E7829"/>
    <w:rsid w:val="002F2C70"/>
    <w:rsid w:val="002F75BE"/>
    <w:rsid w:val="00310314"/>
    <w:rsid w:val="00321791"/>
    <w:rsid w:val="0032688E"/>
    <w:rsid w:val="003302DD"/>
    <w:rsid w:val="00345412"/>
    <w:rsid w:val="00346162"/>
    <w:rsid w:val="0035657C"/>
    <w:rsid w:val="00387696"/>
    <w:rsid w:val="003A54D2"/>
    <w:rsid w:val="003E3266"/>
    <w:rsid w:val="003E4BB0"/>
    <w:rsid w:val="00414126"/>
    <w:rsid w:val="00415436"/>
    <w:rsid w:val="00422C8D"/>
    <w:rsid w:val="00425270"/>
    <w:rsid w:val="0042770F"/>
    <w:rsid w:val="00452316"/>
    <w:rsid w:val="00455A2C"/>
    <w:rsid w:val="00465358"/>
    <w:rsid w:val="004658B7"/>
    <w:rsid w:val="0048617C"/>
    <w:rsid w:val="004B2FC3"/>
    <w:rsid w:val="004C5778"/>
    <w:rsid w:val="004D57AA"/>
    <w:rsid w:val="004E210E"/>
    <w:rsid w:val="004F19B9"/>
    <w:rsid w:val="004F4463"/>
    <w:rsid w:val="0050108C"/>
    <w:rsid w:val="00514A5E"/>
    <w:rsid w:val="00517D90"/>
    <w:rsid w:val="00537BBB"/>
    <w:rsid w:val="0055315E"/>
    <w:rsid w:val="005541D5"/>
    <w:rsid w:val="00556817"/>
    <w:rsid w:val="00573D16"/>
    <w:rsid w:val="0058539C"/>
    <w:rsid w:val="00585AD7"/>
    <w:rsid w:val="005B1073"/>
    <w:rsid w:val="005B338D"/>
    <w:rsid w:val="005B5030"/>
    <w:rsid w:val="005F202F"/>
    <w:rsid w:val="00603102"/>
    <w:rsid w:val="00603F5F"/>
    <w:rsid w:val="00623C07"/>
    <w:rsid w:val="00653339"/>
    <w:rsid w:val="0065536B"/>
    <w:rsid w:val="00660397"/>
    <w:rsid w:val="00662A88"/>
    <w:rsid w:val="006F386F"/>
    <w:rsid w:val="00702DA1"/>
    <w:rsid w:val="00704575"/>
    <w:rsid w:val="00722639"/>
    <w:rsid w:val="007315D0"/>
    <w:rsid w:val="00743B56"/>
    <w:rsid w:val="007470D3"/>
    <w:rsid w:val="00770F12"/>
    <w:rsid w:val="00781326"/>
    <w:rsid w:val="00787BF3"/>
    <w:rsid w:val="007B2FF5"/>
    <w:rsid w:val="007F5908"/>
    <w:rsid w:val="007F79B1"/>
    <w:rsid w:val="00816BA2"/>
    <w:rsid w:val="00817F90"/>
    <w:rsid w:val="0082254C"/>
    <w:rsid w:val="0084227D"/>
    <w:rsid w:val="008535E8"/>
    <w:rsid w:val="00861199"/>
    <w:rsid w:val="00865BB1"/>
    <w:rsid w:val="00897B80"/>
    <w:rsid w:val="008A37CE"/>
    <w:rsid w:val="008B1CFF"/>
    <w:rsid w:val="008B2AA7"/>
    <w:rsid w:val="008C79D0"/>
    <w:rsid w:val="008D4FE9"/>
    <w:rsid w:val="008D72E0"/>
    <w:rsid w:val="00923265"/>
    <w:rsid w:val="009265C3"/>
    <w:rsid w:val="00931882"/>
    <w:rsid w:val="0094042E"/>
    <w:rsid w:val="0095760D"/>
    <w:rsid w:val="00992EED"/>
    <w:rsid w:val="009B474F"/>
    <w:rsid w:val="009E2AFD"/>
    <w:rsid w:val="009E4823"/>
    <w:rsid w:val="00A036AB"/>
    <w:rsid w:val="00A07DE6"/>
    <w:rsid w:val="00A212E9"/>
    <w:rsid w:val="00A21420"/>
    <w:rsid w:val="00A4490A"/>
    <w:rsid w:val="00A57307"/>
    <w:rsid w:val="00A57C36"/>
    <w:rsid w:val="00A65D51"/>
    <w:rsid w:val="00A74765"/>
    <w:rsid w:val="00A817F6"/>
    <w:rsid w:val="00A869AD"/>
    <w:rsid w:val="00AA4537"/>
    <w:rsid w:val="00AB3206"/>
    <w:rsid w:val="00AC1EDD"/>
    <w:rsid w:val="00AC58D9"/>
    <w:rsid w:val="00AD52A7"/>
    <w:rsid w:val="00AD5F03"/>
    <w:rsid w:val="00AF66EB"/>
    <w:rsid w:val="00B17331"/>
    <w:rsid w:val="00B210FB"/>
    <w:rsid w:val="00B37E95"/>
    <w:rsid w:val="00B51535"/>
    <w:rsid w:val="00B57CBE"/>
    <w:rsid w:val="00B71CD7"/>
    <w:rsid w:val="00B75E74"/>
    <w:rsid w:val="00BA2BC6"/>
    <w:rsid w:val="00BC57E9"/>
    <w:rsid w:val="00BF2DE5"/>
    <w:rsid w:val="00C05A77"/>
    <w:rsid w:val="00C11644"/>
    <w:rsid w:val="00C166C1"/>
    <w:rsid w:val="00C51B83"/>
    <w:rsid w:val="00C54DA4"/>
    <w:rsid w:val="00C57A28"/>
    <w:rsid w:val="00C8445D"/>
    <w:rsid w:val="00CA0FFE"/>
    <w:rsid w:val="00CA2216"/>
    <w:rsid w:val="00CA3EFA"/>
    <w:rsid w:val="00CA7941"/>
    <w:rsid w:val="00CC2A14"/>
    <w:rsid w:val="00CC2EEB"/>
    <w:rsid w:val="00CF147F"/>
    <w:rsid w:val="00D03F42"/>
    <w:rsid w:val="00D06EA8"/>
    <w:rsid w:val="00D33915"/>
    <w:rsid w:val="00D349AE"/>
    <w:rsid w:val="00D76C76"/>
    <w:rsid w:val="00D825DF"/>
    <w:rsid w:val="00D91AD5"/>
    <w:rsid w:val="00D959D2"/>
    <w:rsid w:val="00DA562D"/>
    <w:rsid w:val="00DB1C7E"/>
    <w:rsid w:val="00DD264E"/>
    <w:rsid w:val="00DD4764"/>
    <w:rsid w:val="00DE6926"/>
    <w:rsid w:val="00E10EDA"/>
    <w:rsid w:val="00E14E8F"/>
    <w:rsid w:val="00E35312"/>
    <w:rsid w:val="00E5259A"/>
    <w:rsid w:val="00E54EE8"/>
    <w:rsid w:val="00E9507E"/>
    <w:rsid w:val="00EA2B65"/>
    <w:rsid w:val="00EA4AF7"/>
    <w:rsid w:val="00EB2277"/>
    <w:rsid w:val="00ED3555"/>
    <w:rsid w:val="00EE2736"/>
    <w:rsid w:val="00EF7721"/>
    <w:rsid w:val="00F04314"/>
    <w:rsid w:val="00F05EEA"/>
    <w:rsid w:val="00F41AFC"/>
    <w:rsid w:val="00F50F8D"/>
    <w:rsid w:val="00F54D1E"/>
    <w:rsid w:val="00F635F3"/>
    <w:rsid w:val="00F909FF"/>
    <w:rsid w:val="00F97E5D"/>
    <w:rsid w:val="00FA4B44"/>
    <w:rsid w:val="00FA5C66"/>
    <w:rsid w:val="00FC1BFD"/>
    <w:rsid w:val="00FD354E"/>
    <w:rsid w:val="00FD4ACD"/>
    <w:rsid w:val="00FD6135"/>
    <w:rsid w:val="00FD61F2"/>
    <w:rsid w:val="00FE420B"/>
    <w:rsid w:val="00FF6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BD3B84-E043-4378-A548-E7DFF69D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link w:val="Heading1Char"/>
    <w:uiPriority w:val="9"/>
    <w:qFormat/>
    <w:rsid w:val="007F5908"/>
    <w:pPr>
      <w:spacing w:before="480"/>
      <w:outlineLvl w:val="0"/>
    </w:pPr>
    <w:rPr>
      <w:b w:val="0"/>
      <w:bCs w:val="0"/>
      <w:color w:val="365F91" w:themeColor="accent1" w:themeShade="BF"/>
      <w:szCs w:val="28"/>
    </w:rPr>
  </w:style>
  <w:style w:type="paragraph" w:styleId="Heading2">
    <w:name w:val="heading 2"/>
    <w:basedOn w:val="ListParagraph"/>
    <w:next w:val="Normal"/>
    <w:link w:val="Heading2Char"/>
    <w:uiPriority w:val="9"/>
    <w:semiHidden/>
    <w:unhideWhenUsed/>
    <w:qFormat/>
    <w:rsid w:val="007F5908"/>
    <w:pPr>
      <w:keepNext/>
      <w:keepLines/>
      <w:spacing w:before="200"/>
      <w:outlineLvl w:val="1"/>
    </w:pPr>
    <w:rPr>
      <w:rFonts w:ascii="Segoe UI" w:eastAsiaTheme="majorEastAsia" w:hAnsi="Segoe UI" w:cstheme="majorBidi"/>
      <w:b/>
      <w:bCs/>
      <w:color w:val="4F81BD"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AFC"/>
    <w:rPr>
      <w:color w:val="0000FF" w:themeColor="hyperlink"/>
      <w:u w:val="single"/>
    </w:rPr>
  </w:style>
  <w:style w:type="paragraph" w:styleId="ListParagraph">
    <w:name w:val="List Paragraph"/>
    <w:basedOn w:val="Normal"/>
    <w:uiPriority w:val="34"/>
    <w:qFormat/>
    <w:rsid w:val="00F41AFC"/>
    <w:pPr>
      <w:spacing w:after="200" w:line="276" w:lineRule="auto"/>
      <w:ind w:left="720"/>
      <w:contextualSpacing/>
    </w:pPr>
  </w:style>
  <w:style w:type="paragraph" w:styleId="BalloonText">
    <w:name w:val="Balloon Text"/>
    <w:basedOn w:val="Normal"/>
    <w:link w:val="BalloonTextChar"/>
    <w:uiPriority w:val="99"/>
    <w:semiHidden/>
    <w:unhideWhenUsed/>
    <w:rsid w:val="008B2AA7"/>
    <w:rPr>
      <w:rFonts w:ascii="Tahoma" w:hAnsi="Tahoma" w:cs="Tahoma"/>
      <w:sz w:val="16"/>
      <w:szCs w:val="16"/>
    </w:rPr>
  </w:style>
  <w:style w:type="character" w:customStyle="1" w:styleId="BalloonTextChar">
    <w:name w:val="Balloon Text Char"/>
    <w:basedOn w:val="DefaultParagraphFont"/>
    <w:link w:val="BalloonText"/>
    <w:uiPriority w:val="99"/>
    <w:semiHidden/>
    <w:rsid w:val="008B2AA7"/>
    <w:rPr>
      <w:rFonts w:ascii="Tahoma" w:hAnsi="Tahoma" w:cs="Tahoma"/>
      <w:sz w:val="16"/>
      <w:szCs w:val="16"/>
    </w:rPr>
  </w:style>
  <w:style w:type="numbering" w:customStyle="1" w:styleId="Style1">
    <w:name w:val="Style1"/>
    <w:uiPriority w:val="99"/>
    <w:rsid w:val="00AD52A7"/>
    <w:pPr>
      <w:numPr>
        <w:numId w:val="10"/>
      </w:numPr>
    </w:pPr>
  </w:style>
  <w:style w:type="numbering" w:customStyle="1" w:styleId="Style2">
    <w:name w:val="Style2"/>
    <w:uiPriority w:val="99"/>
    <w:rsid w:val="00AD52A7"/>
    <w:pPr>
      <w:numPr>
        <w:numId w:val="12"/>
      </w:numPr>
    </w:pPr>
  </w:style>
  <w:style w:type="paragraph" w:styleId="Header">
    <w:name w:val="header"/>
    <w:basedOn w:val="Normal"/>
    <w:link w:val="HeaderChar"/>
    <w:unhideWhenUsed/>
    <w:qFormat/>
    <w:rsid w:val="00FD354E"/>
    <w:pPr>
      <w:tabs>
        <w:tab w:val="center" w:pos="4513"/>
        <w:tab w:val="right" w:pos="9026"/>
      </w:tabs>
    </w:pPr>
  </w:style>
  <w:style w:type="character" w:customStyle="1" w:styleId="HeaderChar">
    <w:name w:val="Header Char"/>
    <w:basedOn w:val="DefaultParagraphFont"/>
    <w:link w:val="Header"/>
    <w:uiPriority w:val="99"/>
    <w:rsid w:val="00FD354E"/>
  </w:style>
  <w:style w:type="paragraph" w:styleId="Footer">
    <w:name w:val="footer"/>
    <w:basedOn w:val="Normal"/>
    <w:link w:val="FooterChar"/>
    <w:uiPriority w:val="99"/>
    <w:unhideWhenUsed/>
    <w:rsid w:val="00FD354E"/>
    <w:pPr>
      <w:tabs>
        <w:tab w:val="center" w:pos="4513"/>
        <w:tab w:val="right" w:pos="9026"/>
      </w:tabs>
    </w:pPr>
  </w:style>
  <w:style w:type="character" w:customStyle="1" w:styleId="FooterChar">
    <w:name w:val="Footer Char"/>
    <w:basedOn w:val="DefaultParagraphFont"/>
    <w:link w:val="Footer"/>
    <w:uiPriority w:val="99"/>
    <w:rsid w:val="00FD354E"/>
  </w:style>
  <w:style w:type="character" w:styleId="FollowedHyperlink">
    <w:name w:val="FollowedHyperlink"/>
    <w:basedOn w:val="DefaultParagraphFont"/>
    <w:uiPriority w:val="99"/>
    <w:semiHidden/>
    <w:unhideWhenUsed/>
    <w:rsid w:val="00514A5E"/>
    <w:rPr>
      <w:color w:val="800080" w:themeColor="followedHyperlink"/>
      <w:u w:val="single"/>
    </w:rPr>
  </w:style>
  <w:style w:type="table" w:styleId="TableGrid">
    <w:name w:val="Table Grid"/>
    <w:basedOn w:val="TableNormal"/>
    <w:uiPriority w:val="59"/>
    <w:rsid w:val="008D4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5908"/>
    <w:rPr>
      <w:rFonts w:ascii="Segoe UI" w:eastAsiaTheme="majorEastAsia" w:hAnsi="Segoe UI" w:cstheme="majorBidi"/>
      <w:color w:val="365F91" w:themeColor="accent1" w:themeShade="BF"/>
      <w:sz w:val="24"/>
      <w:szCs w:val="28"/>
    </w:rPr>
  </w:style>
  <w:style w:type="character" w:customStyle="1" w:styleId="Heading2Char">
    <w:name w:val="Heading 2 Char"/>
    <w:basedOn w:val="DefaultParagraphFont"/>
    <w:link w:val="Heading2"/>
    <w:uiPriority w:val="9"/>
    <w:semiHidden/>
    <w:rsid w:val="007F5908"/>
    <w:rPr>
      <w:rFonts w:ascii="Segoe UI" w:eastAsiaTheme="majorEastAsia" w:hAnsi="Segoe UI" w:cstheme="majorBidi"/>
      <w:b/>
      <w:bCs/>
      <w:color w:val="4F81BD" w:themeColor="accen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aic.gov.au/agencies-and-organisations/guides/data-breach-preparation-and-respon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business.gov.au/smartforms/landing.htm?formCode=OAIC-ND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aic.gov.au/privacy-law/privacy-act/notifiable-data-breaches-scheme/what-to-include-in-an-eligible-data-breach-state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aic.gov.au/privacy-law/privacy-act/notifiable-data-breaches-scheme" TargetMode="External"/><Relationship Id="rId4" Type="http://schemas.openxmlformats.org/officeDocument/2006/relationships/settings" Target="settings.xml"/><Relationship Id="rId9" Type="http://schemas.openxmlformats.org/officeDocument/2006/relationships/hyperlink" Target="https://www.oaic.gov.au/agencies-and-organisations/guides/data-breach-preparation-and-response" TargetMode="External"/><Relationship Id="rId14" Type="http://schemas.openxmlformats.org/officeDocument/2006/relationships/hyperlink" Target="https://www.oaic.gov.au/agencies-and-organisations/guides/data-breach-preparation-and-resp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F21D4-48AC-49FB-A5B1-14139C34F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3736</Words>
  <Characters>21300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Stride</dc:creator>
  <cp:lastModifiedBy>Alison Evans</cp:lastModifiedBy>
  <cp:revision>3</cp:revision>
  <cp:lastPrinted>2018-04-16T06:54:00Z</cp:lastPrinted>
  <dcterms:created xsi:type="dcterms:W3CDTF">2018-07-15T20:18:00Z</dcterms:created>
  <dcterms:modified xsi:type="dcterms:W3CDTF">2018-07-25T22:13:00Z</dcterms:modified>
</cp:coreProperties>
</file>